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43" w:type="dxa"/>
        <w:tblInd w:w="142" w:type="dxa"/>
        <w:tblLayout w:type="fixed"/>
        <w:tblLook w:val="0000" w:firstRow="0" w:lastRow="0" w:firstColumn="0" w:lastColumn="0" w:noHBand="0" w:noVBand="0"/>
      </w:tblPr>
      <w:tblGrid>
        <w:gridCol w:w="4821"/>
        <w:gridCol w:w="5463"/>
        <w:gridCol w:w="459"/>
      </w:tblGrid>
      <w:tr w:rsidR="008D5B7F" w:rsidRPr="00F4033B" w14:paraId="631061BC" w14:textId="77777777" w:rsidTr="00F4033B">
        <w:trPr>
          <w:gridAfter w:val="1"/>
          <w:wAfter w:w="459" w:type="dxa"/>
        </w:trPr>
        <w:tc>
          <w:tcPr>
            <w:tcW w:w="10284" w:type="dxa"/>
            <w:gridSpan w:val="2"/>
          </w:tcPr>
          <w:p w14:paraId="2D77AC0E" w14:textId="77777777" w:rsidR="008D5B7F" w:rsidRPr="00F4033B" w:rsidRDefault="008D5B7F" w:rsidP="00F4033B">
            <w:pPr>
              <w:spacing w:before="0" w:after="0"/>
              <w:ind w:firstLine="0"/>
              <w:rPr>
                <w:rFonts w:ascii="Times New Roman" w:hAnsi="Times New Roman"/>
                <w:sz w:val="20"/>
                <w:szCs w:val="20"/>
                <w:lang w:eastAsia="ru-RU"/>
              </w:rPr>
            </w:pPr>
            <w:bookmarkStart w:id="0" w:name="_Toc109067528"/>
            <w:bookmarkStart w:id="1" w:name="_Toc424450689"/>
            <w:bookmarkStart w:id="2" w:name="_Toc109110026"/>
            <w:bookmarkStart w:id="3" w:name="_Toc489447190"/>
            <w:bookmarkStart w:id="4" w:name="_GoBack"/>
            <w:bookmarkEnd w:id="0"/>
            <w:bookmarkEnd w:id="1"/>
            <w:bookmarkEnd w:id="2"/>
            <w:bookmarkEnd w:id="4"/>
          </w:p>
        </w:tc>
      </w:tr>
      <w:tr w:rsidR="008D5B7F" w:rsidRPr="00F4033B" w14:paraId="6BA645D0" w14:textId="77777777" w:rsidTr="00F4033B">
        <w:tc>
          <w:tcPr>
            <w:tcW w:w="4821" w:type="dxa"/>
          </w:tcPr>
          <w:p w14:paraId="6F62E02A" w14:textId="33893918" w:rsidR="008D5B7F" w:rsidRPr="00F4033B" w:rsidRDefault="008D5B7F" w:rsidP="00D070F1">
            <w:pPr>
              <w:spacing w:before="0" w:after="0" w:line="256" w:lineRule="auto"/>
              <w:ind w:left="-8" w:firstLine="426"/>
              <w:rPr>
                <w:rFonts w:ascii="Times New Roman" w:hAnsi="Times New Roman"/>
                <w:b/>
                <w:bCs/>
                <w:i/>
                <w:sz w:val="20"/>
                <w:szCs w:val="20"/>
                <w:lang w:val="x-none" w:eastAsia="ru-RU"/>
              </w:rPr>
            </w:pPr>
          </w:p>
        </w:tc>
        <w:tc>
          <w:tcPr>
            <w:tcW w:w="5922" w:type="dxa"/>
            <w:gridSpan w:val="2"/>
          </w:tcPr>
          <w:p w14:paraId="52CF0958" w14:textId="3E894783" w:rsidR="008D5B7F" w:rsidRPr="00F4033B" w:rsidRDefault="008D5B7F" w:rsidP="00D070F1">
            <w:pPr>
              <w:spacing w:before="0" w:after="0"/>
              <w:ind w:left="142" w:right="-105" w:firstLine="426"/>
              <w:rPr>
                <w:rFonts w:ascii="Times New Roman" w:hAnsi="Times New Roman"/>
                <w:sz w:val="20"/>
                <w:szCs w:val="20"/>
                <w:lang w:val="ru-RU" w:eastAsia="ru-RU"/>
              </w:rPr>
            </w:pPr>
          </w:p>
        </w:tc>
      </w:tr>
    </w:tbl>
    <w:p w14:paraId="62420921" w14:textId="2C705265" w:rsidR="008D5B7F" w:rsidRPr="00F4033B" w:rsidRDefault="008D5B7F" w:rsidP="00D070F1">
      <w:pPr>
        <w:widowControl w:val="0"/>
        <w:spacing w:before="120" w:after="120"/>
        <w:ind w:firstLine="0"/>
        <w:outlineLvl w:val="0"/>
        <w:rPr>
          <w:rFonts w:ascii="Times New Roman" w:hAnsi="Times New Roman"/>
          <w:bCs/>
          <w:iCs/>
          <w:smallCaps/>
          <w:sz w:val="20"/>
          <w:szCs w:val="20"/>
          <w:lang w:val="ru-RU"/>
        </w:rPr>
      </w:pPr>
    </w:p>
    <w:tbl>
      <w:tblPr>
        <w:tblpPr w:leftFromText="180" w:rightFromText="180" w:vertAnchor="text" w:tblpY="1"/>
        <w:tblOverlap w:val="never"/>
        <w:tblW w:w="99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06"/>
        <w:gridCol w:w="3306"/>
        <w:gridCol w:w="3306"/>
      </w:tblGrid>
      <w:tr w:rsidR="00A91418" w:rsidRPr="00F4033B" w14:paraId="1E082FBE" w14:textId="77777777" w:rsidTr="00A91418">
        <w:tc>
          <w:tcPr>
            <w:tcW w:w="3306" w:type="dxa"/>
          </w:tcPr>
          <w:p w14:paraId="1A6510D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20____ № _________ келісімшартқа №__ қосымша</w:t>
            </w:r>
          </w:p>
        </w:tc>
        <w:tc>
          <w:tcPr>
            <w:tcW w:w="3306" w:type="dxa"/>
            <w:shd w:val="clear" w:color="auto" w:fill="auto"/>
          </w:tcPr>
          <w:p w14:paraId="324366B0" w14:textId="77777777" w:rsidR="00A91418" w:rsidRPr="00F4033B" w:rsidRDefault="00A91418" w:rsidP="00D070F1">
            <w:pPr>
              <w:widowControl w:val="0"/>
              <w:ind w:firstLine="0"/>
              <w:rPr>
                <w:rFonts w:ascii="Times New Roman" w:hAnsi="Times New Roman"/>
                <w:sz w:val="20"/>
                <w:szCs w:val="20"/>
                <w:lang w:val="ru-RU"/>
              </w:rPr>
            </w:pPr>
            <w:bookmarkStart w:id="5" w:name="_Toc222738771"/>
            <w:bookmarkStart w:id="6" w:name="_Toc222738776"/>
            <w:bookmarkStart w:id="7" w:name="_Toc222738786"/>
            <w:bookmarkStart w:id="8" w:name="_Toc222738790"/>
            <w:bookmarkStart w:id="9" w:name="_Toc222738791"/>
            <w:bookmarkStart w:id="10" w:name="_Toc222738794"/>
            <w:bookmarkEnd w:id="5"/>
            <w:bookmarkEnd w:id="6"/>
            <w:bookmarkEnd w:id="7"/>
            <w:bookmarkEnd w:id="8"/>
            <w:bookmarkEnd w:id="9"/>
            <w:bookmarkEnd w:id="10"/>
            <w:r w:rsidRPr="00F4033B">
              <w:rPr>
                <w:rFonts w:ascii="Times New Roman" w:hAnsi="Times New Roman"/>
                <w:sz w:val="20"/>
                <w:szCs w:val="20"/>
                <w:lang w:val="ru-RU"/>
              </w:rPr>
              <w:t>Прил</w:t>
            </w:r>
            <w:r w:rsidR="008D4CAB" w:rsidRPr="00F4033B">
              <w:rPr>
                <w:rFonts w:ascii="Times New Roman" w:hAnsi="Times New Roman"/>
                <w:sz w:val="20"/>
                <w:szCs w:val="20"/>
                <w:lang w:val="ru-RU"/>
              </w:rPr>
              <w:t>ожение №__ к договору №______</w:t>
            </w:r>
            <w:r w:rsidRPr="00F4033B">
              <w:rPr>
                <w:rFonts w:ascii="Times New Roman" w:hAnsi="Times New Roman"/>
                <w:sz w:val="20"/>
                <w:szCs w:val="20"/>
                <w:lang w:val="ru-RU"/>
              </w:rPr>
              <w:t>_от_______ 20___</w:t>
            </w:r>
          </w:p>
        </w:tc>
        <w:tc>
          <w:tcPr>
            <w:tcW w:w="3306" w:type="dxa"/>
            <w:shd w:val="clear" w:color="auto" w:fill="auto"/>
          </w:tcPr>
          <w:p w14:paraId="5EC747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Exhibit No. __ to Agreement No. </w:t>
            </w:r>
            <w:r w:rsidRPr="00F4033B">
              <w:rPr>
                <w:rFonts w:ascii="Times New Roman" w:hAnsi="Times New Roman"/>
                <w:sz w:val="20"/>
                <w:szCs w:val="20"/>
                <w:lang w:val="ru-RU"/>
              </w:rPr>
              <w:t xml:space="preserve">______ </w:t>
            </w:r>
            <w:r w:rsidRPr="00F4033B">
              <w:rPr>
                <w:rFonts w:ascii="Times New Roman" w:hAnsi="Times New Roman"/>
                <w:sz w:val="20"/>
                <w:szCs w:val="20"/>
              </w:rPr>
              <w:t>of</w:t>
            </w:r>
            <w:r w:rsidRPr="00F4033B">
              <w:rPr>
                <w:rFonts w:ascii="Times New Roman" w:hAnsi="Times New Roman"/>
                <w:sz w:val="20"/>
                <w:szCs w:val="20"/>
                <w:lang w:val="ru-RU"/>
              </w:rPr>
              <w:t xml:space="preserve"> ____ 20___</w:t>
            </w:r>
          </w:p>
        </w:tc>
      </w:tr>
      <w:tr w:rsidR="00A91418" w:rsidRPr="00F4033B" w14:paraId="126BFACD" w14:textId="77777777" w:rsidTr="00A91418">
        <w:tc>
          <w:tcPr>
            <w:tcW w:w="3306" w:type="dxa"/>
          </w:tcPr>
          <w:p w14:paraId="3B1C57C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ЕҢБЕКТІ ҚОРҒАУ, ӨНЕРКӘСІПТЕГІ ҚАУІПСІЗДІК, ҚОРШАҒАН ОРТАНЫ ҚОРҒАУ САЛАСЫНДА МЕРДІГЕРЛЕРГЕ ҚОЙЫЛАТЫН ЕҢ АЗ ТАЛАПТАР</w:t>
            </w:r>
          </w:p>
        </w:tc>
        <w:tc>
          <w:tcPr>
            <w:tcW w:w="3306" w:type="dxa"/>
            <w:shd w:val="clear" w:color="auto" w:fill="auto"/>
          </w:tcPr>
          <w:p w14:paraId="49603945"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МИНИМАЛЬНЫЕ ТРЕБОВАНИЯ К ПОДРЯДЧИКАМ В ОБЛАСТИ ОХРАНЫ ТРУДА, ПРОМЫШЛЕННОЙ БЕЗОПАСНОСТИ И ОХРАНЫ ОКРУЖАЮЩЕЙ СРЕДЫ</w:t>
            </w:r>
          </w:p>
        </w:tc>
        <w:tc>
          <w:tcPr>
            <w:tcW w:w="3306" w:type="dxa"/>
            <w:shd w:val="clear" w:color="auto" w:fill="auto"/>
          </w:tcPr>
          <w:p w14:paraId="0B81EC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 xml:space="preserve">CONTRACTOR’S MINIMUM REQUIREMENTS FOR HEALTH, SAFETY AND ENVIRONMENTAL PROTECTION </w:t>
            </w:r>
          </w:p>
        </w:tc>
      </w:tr>
      <w:tr w:rsidR="00A91418" w:rsidRPr="00F4033B" w14:paraId="2AB0BDFE" w14:textId="77777777" w:rsidTr="00A91418">
        <w:tc>
          <w:tcPr>
            <w:tcW w:w="3306" w:type="dxa"/>
          </w:tcPr>
          <w:p w14:paraId="538139C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КІРІСПЕ</w:t>
            </w:r>
          </w:p>
        </w:tc>
        <w:tc>
          <w:tcPr>
            <w:tcW w:w="3306" w:type="dxa"/>
            <w:shd w:val="clear" w:color="auto" w:fill="auto"/>
          </w:tcPr>
          <w:p w14:paraId="1F916C3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val="ru-RU"/>
              </w:rPr>
              <w:t>ВВЕДЕНИЕ</w:t>
            </w:r>
          </w:p>
        </w:tc>
        <w:tc>
          <w:tcPr>
            <w:tcW w:w="3306" w:type="dxa"/>
            <w:shd w:val="clear" w:color="auto" w:fill="auto"/>
          </w:tcPr>
          <w:p w14:paraId="28F06DC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INTRODUCTION</w:t>
            </w:r>
          </w:p>
        </w:tc>
      </w:tr>
      <w:tr w:rsidR="00A91418" w:rsidRPr="00F4033B" w14:paraId="0EBA6BA6" w14:textId="77777777" w:rsidTr="00A91418">
        <w:tc>
          <w:tcPr>
            <w:tcW w:w="3306" w:type="dxa"/>
          </w:tcPr>
          <w:p w14:paraId="59758A6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 Келісімшарттың осы Қосымшасымен келісе отырып, Мердігер қолданыстағы ҚР заңнамасының нормаларын, соның ішінде өнеркәсіптегі және өрт қауіпсіздігі, жер қонауы туралы, қоршаған ортаны қорғау, табиғи және минералды ресурстар туралы заңнаманы, Жұмыс орындау аумағында қолданылатын өзге заңдар мен норматив актілерді, сондай-ақ Компанияның ішкі норматив құжаттарын, соның ішінде осы ең аз талаптарды сақтауға міндеттенеді. </w:t>
            </w:r>
          </w:p>
        </w:tc>
        <w:tc>
          <w:tcPr>
            <w:tcW w:w="3306" w:type="dxa"/>
            <w:shd w:val="clear" w:color="auto" w:fill="auto"/>
          </w:tcPr>
          <w:p w14:paraId="0D4C203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1.1 Соглашаясь с настоящим Приложением к Договору, Подрядчик обязуется соблюдать нормы действующего законодательства РК, включая законодательство о промышленной и пожарной безопасности, о недрах, об охране окружающей среды, о природных и минеральных ресурсах, иные законы и нормативные акты, действующие на территории выполнения Работ, а также внутренние нормативные документы и стандарты Компании, включая настоящие минимальные требования. </w:t>
            </w:r>
          </w:p>
        </w:tc>
        <w:tc>
          <w:tcPr>
            <w:tcW w:w="3306" w:type="dxa"/>
            <w:shd w:val="clear" w:color="auto" w:fill="auto"/>
          </w:tcPr>
          <w:p w14:paraId="3C7C7C54"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1.1 Having agreed with this Exhibit to the Agreement the Contractor undertakes to comply with the provisions of effective RoK legislation, including the occupational health and fire safety, subsoil, environment, natural and mineral resources legislation, other Laws and regulatory acts in effect in the Work performance area, as well as internal regulatory documents and standards of the Compay including these Minimum Requirements. </w:t>
            </w:r>
          </w:p>
        </w:tc>
      </w:tr>
      <w:tr w:rsidR="00A91418" w:rsidRPr="00F4033B" w14:paraId="2960D6B5" w14:textId="77777777" w:rsidTr="00A91418">
        <w:tc>
          <w:tcPr>
            <w:tcW w:w="3306" w:type="dxa"/>
          </w:tcPr>
          <w:p w14:paraId="20C07D93"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 ЖАЛПЫ ЕРЕЖЕЛЕР</w:t>
            </w:r>
          </w:p>
        </w:tc>
        <w:tc>
          <w:tcPr>
            <w:tcW w:w="3306" w:type="dxa"/>
            <w:shd w:val="clear" w:color="auto" w:fill="auto"/>
          </w:tcPr>
          <w:p w14:paraId="139E21B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lang w:val="ru-RU"/>
              </w:rPr>
              <w:t>1. ОБЩИЕ ПОЛОЖЕНИЯ</w:t>
            </w:r>
          </w:p>
        </w:tc>
        <w:tc>
          <w:tcPr>
            <w:tcW w:w="3306" w:type="dxa"/>
            <w:shd w:val="clear" w:color="auto" w:fill="auto"/>
          </w:tcPr>
          <w:p w14:paraId="347FE4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 GENERAL PROVISIONS</w:t>
            </w:r>
          </w:p>
        </w:tc>
      </w:tr>
      <w:tr w:rsidR="00A91418" w:rsidRPr="00F4033B" w14:paraId="11F6ABBC" w14:textId="77777777" w:rsidTr="00A91418">
        <w:tc>
          <w:tcPr>
            <w:tcW w:w="3306" w:type="dxa"/>
          </w:tcPr>
          <w:p w14:paraId="0319A11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1.1. Осы Қосымша қауіптілік деңгейі төмен жұмыс орындау немесе қызмет көрсету (мәтінде бұдан әрі Жұмыс) барысында денсаулық сақтау, еңбекті қорғау, өнеркәсіптегі қауіпсіздік, қоршаған ортаны қорғау, өрт қауіпсіздігі және жолдағы қозғалыстың қауіпсіздігі (бұдан әрі ЕҚ, ӨҚ және ҚОҚ) саласындағы Компания мен Мердігердің әрекеттесу мәселелерін реттейді.</w:t>
            </w:r>
          </w:p>
        </w:tc>
        <w:tc>
          <w:tcPr>
            <w:tcW w:w="3306" w:type="dxa"/>
            <w:shd w:val="clear" w:color="auto" w:fill="auto"/>
          </w:tcPr>
          <w:p w14:paraId="0946BAB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1.1. Настоящее Приложение регламентирует вопросы взаимодействия Компании и  Подрядчика  в области </w:t>
            </w:r>
            <w:r w:rsidRPr="00F4033B">
              <w:rPr>
                <w:rFonts w:ascii="Times New Roman" w:hAnsi="Times New Roman"/>
                <w:bCs/>
                <w:iCs/>
                <w:sz w:val="20"/>
                <w:szCs w:val="20"/>
                <w:lang w:val="kk-KZ" w:eastAsia="x-none"/>
              </w:rPr>
              <w:t xml:space="preserve"> охраны здоровья</w:t>
            </w:r>
            <w:r w:rsidRPr="00F4033B">
              <w:rPr>
                <w:rFonts w:ascii="Times New Roman" w:hAnsi="Times New Roman"/>
                <w:sz w:val="20"/>
                <w:szCs w:val="20"/>
                <w:lang w:val="kk-KZ"/>
              </w:rPr>
              <w:t>, охраны труда, промышленной безопасности, охраны окружающей среды,  пожарной безопасности и безопасности дорожного движения  (далее - ОТ, ПБ и ООС) при выполнении работ, либо оказании услуг низкой степени риска (далее по тексту – Работы).</w:t>
            </w:r>
          </w:p>
        </w:tc>
        <w:tc>
          <w:tcPr>
            <w:tcW w:w="3306" w:type="dxa"/>
            <w:shd w:val="clear" w:color="auto" w:fill="auto"/>
          </w:tcPr>
          <w:p w14:paraId="7974D405"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1.1. This Exhibit governs the interaction between the Company and the Contractor as regards Health, Safety and Environment (hereinafter “HSE”), during performance of low-risk work or provision of low-risk services (hereinafter – the “Work”).</w:t>
            </w:r>
          </w:p>
        </w:tc>
      </w:tr>
      <w:tr w:rsidR="00A91418" w:rsidRPr="00F4033B" w14:paraId="5C735D6E" w14:textId="77777777" w:rsidTr="00A91418">
        <w:tc>
          <w:tcPr>
            <w:tcW w:w="3306" w:type="dxa"/>
          </w:tcPr>
          <w:p w14:paraId="3F271374"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1.2 Осы Қосымша мақсатында Компанияның Келісімшарт бойынша контрагенті «Мердігер» деп аталады.</w:t>
            </w:r>
          </w:p>
        </w:tc>
        <w:tc>
          <w:tcPr>
            <w:tcW w:w="3306" w:type="dxa"/>
            <w:shd w:val="clear" w:color="auto" w:fill="auto"/>
          </w:tcPr>
          <w:p w14:paraId="59221FE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1.2 В целях настоящего Приложения контрагент Компании по Договору именуется «Подрядчик».</w:t>
            </w:r>
          </w:p>
        </w:tc>
        <w:tc>
          <w:tcPr>
            <w:tcW w:w="3306" w:type="dxa"/>
            <w:shd w:val="clear" w:color="auto" w:fill="auto"/>
          </w:tcPr>
          <w:p w14:paraId="0D2EEE29"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x-none"/>
              </w:rPr>
              <w:t>1.2 For the purposes of this Attachment, Company’s counteragent under Agreements is referred to as “</w:t>
            </w:r>
            <w:r w:rsidRPr="00F4033B">
              <w:rPr>
                <w:rFonts w:ascii="Times New Roman" w:hAnsi="Times New Roman"/>
                <w:sz w:val="20"/>
                <w:szCs w:val="20"/>
              </w:rPr>
              <w:t>Contractor</w:t>
            </w:r>
            <w:r w:rsidRPr="00F4033B">
              <w:rPr>
                <w:rFonts w:ascii="Times New Roman" w:hAnsi="Times New Roman"/>
                <w:sz w:val="20"/>
                <w:szCs w:val="20"/>
                <w:lang w:eastAsia="x-none"/>
              </w:rPr>
              <w:t xml:space="preserve">”.  </w:t>
            </w:r>
          </w:p>
        </w:tc>
      </w:tr>
      <w:tr w:rsidR="00A91418" w:rsidRPr="00F4033B" w14:paraId="5D88AF05" w14:textId="77777777" w:rsidTr="00A91418">
        <w:tc>
          <w:tcPr>
            <w:tcW w:w="3306" w:type="dxa"/>
          </w:tcPr>
          <w:p w14:paraId="50D42A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1.3 «Мердігердің қызметкері» (жеке және көпше түрде) термині бұл қосымшада Мердігердің қызметкерлері,  яғни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306" w:type="dxa"/>
            <w:shd w:val="clear" w:color="auto" w:fill="auto"/>
          </w:tcPr>
          <w:p w14:paraId="76635C7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1.3 Под термином «работник Подрядчика» (как в единственном, так и множественном числе) в настоящем Приложении понимаются работники Подрядчика, т.е. физические лица, привлеченные Подрядчиком по гражданско-правовым договорам, а также привлеченные Подрядчиком субподрядные организации для выполнения Работ по Договору (Cубподрядчики). </w:t>
            </w:r>
          </w:p>
        </w:tc>
        <w:tc>
          <w:tcPr>
            <w:tcW w:w="3306" w:type="dxa"/>
            <w:shd w:val="clear" w:color="auto" w:fill="auto"/>
          </w:tcPr>
          <w:p w14:paraId="5CDFF436" w14:textId="77777777" w:rsidR="00A91418" w:rsidRPr="00F4033B" w:rsidRDefault="00A91418" w:rsidP="00D070F1">
            <w:pPr>
              <w:widowControl w:val="0"/>
              <w:tabs>
                <w:tab w:val="left" w:pos="46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 xml:space="preserve">1.3 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14:paraId="16A89C81" w14:textId="77777777" w:rsidR="00A91418" w:rsidRPr="00F4033B" w:rsidRDefault="00A91418" w:rsidP="00D070F1">
            <w:pPr>
              <w:widowControl w:val="0"/>
              <w:ind w:firstLine="0"/>
              <w:rPr>
                <w:rFonts w:ascii="Times New Roman" w:hAnsi="Times New Roman"/>
                <w:sz w:val="20"/>
                <w:szCs w:val="20"/>
                <w:lang w:eastAsia="x-none"/>
              </w:rPr>
            </w:pPr>
          </w:p>
        </w:tc>
      </w:tr>
      <w:tr w:rsidR="00A91418" w:rsidRPr="00F4033B" w14:paraId="0542CF88" w14:textId="77777777" w:rsidTr="00A91418">
        <w:tc>
          <w:tcPr>
            <w:tcW w:w="3306" w:type="dxa"/>
          </w:tcPr>
          <w:p w14:paraId="5FAF287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1.4. Бұл Қосымшаның талаптары Мердігердің персоналына, сондай-ақ көлік құралдарына, </w:t>
            </w:r>
            <w:r w:rsidRPr="00F4033B">
              <w:rPr>
                <w:rFonts w:ascii="Times New Roman" w:hAnsi="Times New Roman"/>
                <w:sz w:val="20"/>
                <w:szCs w:val="20"/>
              </w:rPr>
              <w:lastRenderedPageBreak/>
              <w:t xml:space="preserve">жабдықтарына,  механизмдеріне, құралдарына, керек-жарағына, және Келісімшарт бойынша міндеттемелерді орындау мақсатындағы өзге ресурстарына қатысты қолданылады. </w:t>
            </w:r>
          </w:p>
        </w:tc>
        <w:tc>
          <w:tcPr>
            <w:tcW w:w="3306" w:type="dxa"/>
            <w:shd w:val="clear" w:color="auto" w:fill="auto"/>
          </w:tcPr>
          <w:p w14:paraId="5DB001F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1.4. Требования настоящего Приложения распространяются на персонал Подрядчика, а также на </w:t>
            </w:r>
            <w:r w:rsidRPr="00F4033B">
              <w:rPr>
                <w:rFonts w:ascii="Times New Roman" w:hAnsi="Times New Roman"/>
                <w:sz w:val="20"/>
                <w:szCs w:val="20"/>
                <w:lang w:val="kk-KZ"/>
              </w:rPr>
              <w:lastRenderedPageBreak/>
              <w:t xml:space="preserve">транспортные средства, оборудование, механизмы, инструменты, оснастку и иные ресурсы Подрядчика в целях выполнения обязательств по Договору. </w:t>
            </w:r>
          </w:p>
        </w:tc>
        <w:tc>
          <w:tcPr>
            <w:tcW w:w="3306" w:type="dxa"/>
            <w:shd w:val="clear" w:color="auto" w:fill="auto"/>
          </w:tcPr>
          <w:p w14:paraId="44477AE7"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lastRenderedPageBreak/>
              <w:t xml:space="preserve">1.4. The requirements of this Exhibit shall apply to the personnel, vehicles, equipment, devices, tools, </w:t>
            </w:r>
            <w:r w:rsidRPr="00F4033B">
              <w:rPr>
                <w:rFonts w:ascii="Times New Roman" w:hAnsi="Times New Roman"/>
                <w:sz w:val="20"/>
                <w:szCs w:val="20"/>
              </w:rPr>
              <w:lastRenderedPageBreak/>
              <w:t xml:space="preserve">instrumentation and other resources of the Contractor with the aim of performing obligations under the Agreement. </w:t>
            </w:r>
          </w:p>
        </w:tc>
      </w:tr>
      <w:tr w:rsidR="00A91418" w:rsidRPr="00F4033B" w14:paraId="12AE9B3D" w14:textId="77777777" w:rsidTr="00A91418">
        <w:tc>
          <w:tcPr>
            <w:tcW w:w="3306" w:type="dxa"/>
          </w:tcPr>
          <w:p w14:paraId="6F203F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lastRenderedPageBreak/>
              <w:t>1.5. 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міндеттемелер ретінде түсіндірілмеуі тиіс.</w:t>
            </w:r>
          </w:p>
        </w:tc>
        <w:tc>
          <w:tcPr>
            <w:tcW w:w="3306" w:type="dxa"/>
            <w:shd w:val="clear" w:color="auto" w:fill="auto"/>
          </w:tcPr>
          <w:p w14:paraId="432509C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1.5. 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tc>
        <w:tc>
          <w:tcPr>
            <w:tcW w:w="3306" w:type="dxa"/>
            <w:shd w:val="clear" w:color="auto" w:fill="auto"/>
          </w:tcPr>
          <w:p w14:paraId="7EF4DC26"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1.5. 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r>
      <w:tr w:rsidR="00A91418" w:rsidRPr="00F4033B" w14:paraId="250F9C16" w14:textId="77777777" w:rsidTr="00A91418">
        <w:tc>
          <w:tcPr>
            <w:tcW w:w="3306" w:type="dxa"/>
          </w:tcPr>
          <w:p w14:paraId="4F86295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b/>
                <w:sz w:val="20"/>
                <w:szCs w:val="20"/>
              </w:rPr>
              <w:t>2. ЕҚ, ӨҚ ЖӘНЕ ҚОҚ БАСҚАРУ ЖҮЙЕСІ және ТАЛАПТАРДЫ САҚТАУ</w:t>
            </w:r>
          </w:p>
        </w:tc>
        <w:tc>
          <w:tcPr>
            <w:tcW w:w="3306" w:type="dxa"/>
            <w:shd w:val="clear" w:color="auto" w:fill="auto"/>
          </w:tcPr>
          <w:p w14:paraId="68EC883B"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b/>
                <w:sz w:val="20"/>
                <w:szCs w:val="20"/>
                <w:lang w:val="kk-KZ" w:eastAsia="x-none"/>
              </w:rPr>
              <w:t>2. СИСТЕМА УПРАВЛЕНИЯ ОТ, ПБ И ООС и СОБЛЮДЕНИЕ ТРЕБОВАНИЙ</w:t>
            </w:r>
          </w:p>
        </w:tc>
        <w:tc>
          <w:tcPr>
            <w:tcW w:w="3306" w:type="dxa"/>
            <w:shd w:val="clear" w:color="auto" w:fill="auto"/>
          </w:tcPr>
          <w:p w14:paraId="55331DEB"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sz w:val="20"/>
                <w:szCs w:val="20"/>
              </w:rPr>
              <w:t>2. HSE MANAGEMENT SYSTEM AND COMPLIANCE</w:t>
            </w:r>
          </w:p>
        </w:tc>
      </w:tr>
      <w:tr w:rsidR="00A91418" w:rsidRPr="00F4033B" w14:paraId="4091F702" w14:textId="77777777" w:rsidTr="00A91418">
        <w:tc>
          <w:tcPr>
            <w:tcW w:w="3306" w:type="dxa"/>
          </w:tcPr>
          <w:p w14:paraId="62E3B80E"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 Мердігердің барлық қызметкері Компанияның ЕҚ, ӨҚ ж/е ҚОҚ саясатымен танысып, оны сақтауы міндетті.</w:t>
            </w:r>
          </w:p>
        </w:tc>
        <w:tc>
          <w:tcPr>
            <w:tcW w:w="3306" w:type="dxa"/>
            <w:shd w:val="clear" w:color="auto" w:fill="auto"/>
          </w:tcPr>
          <w:p w14:paraId="5518D68A"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 Все работники  Подрядчика  должны быть ознакомлены и обязаны придерживаться Политики ОТ, ПБ и ООС Компании.</w:t>
            </w:r>
          </w:p>
        </w:tc>
        <w:tc>
          <w:tcPr>
            <w:tcW w:w="3306" w:type="dxa"/>
            <w:shd w:val="clear" w:color="auto" w:fill="auto"/>
          </w:tcPr>
          <w:p w14:paraId="34EB43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 All the Contractor’s employees shall be familiarized with and shall adhere to the Company’s HSE Policy.</w:t>
            </w:r>
          </w:p>
        </w:tc>
      </w:tr>
      <w:tr w:rsidR="00A91418" w:rsidRPr="00F4033B" w14:paraId="6ED0C154" w14:textId="77777777" w:rsidTr="00A91418">
        <w:tc>
          <w:tcPr>
            <w:tcW w:w="3306" w:type="dxa"/>
          </w:tcPr>
          <w:p w14:paraId="3ABDE9A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2.2. Мердігер мен Қосалқы мердігердің әр қызметкері үшін ең бастысы өзінің қауіпсіздігі, сонымен қатар басқа қызметкерлердің өмірі мен денсаулығы болуы тиіс. Мердігердің қызметкері Компанияның ЕҚ, ӨҚ ж/е ҚОҚ қызметкерлеріне кеңесу немесе ұсыныс беру үшін хабарласа алады.</w:t>
            </w:r>
          </w:p>
        </w:tc>
        <w:tc>
          <w:tcPr>
            <w:tcW w:w="3306" w:type="dxa"/>
            <w:shd w:val="clear" w:color="auto" w:fill="auto"/>
          </w:tcPr>
          <w:p w14:paraId="22B9BB6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2.2. Приоритетом каждого работника Подрядчика и Субподрядчика должна быть собственная безопасность, а также жизнь и здоровье других работников. Работник  Подрядчика  может обратиться к сотрудникам службы ОТ, ПБ и ООС Компании за консультацией либо с предложением.</w:t>
            </w:r>
          </w:p>
        </w:tc>
        <w:tc>
          <w:tcPr>
            <w:tcW w:w="3306" w:type="dxa"/>
            <w:shd w:val="clear" w:color="auto" w:fill="auto"/>
          </w:tcPr>
          <w:p w14:paraId="4A5660E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2.2. The main priority for each Contractor’s and </w:t>
            </w:r>
            <w:r w:rsidRPr="00F4033B">
              <w:rPr>
                <w:sz w:val="20"/>
                <w:szCs w:val="20"/>
              </w:rPr>
              <w:t xml:space="preserve"> </w:t>
            </w:r>
            <w:r w:rsidRPr="00F4033B">
              <w:rPr>
                <w:rFonts w:ascii="Times New Roman" w:hAnsi="Times New Roman"/>
                <w:sz w:val="20"/>
                <w:szCs w:val="20"/>
              </w:rPr>
              <w:t xml:space="preserve"> Subcontractor’s employees shall be their own safety, as well as life and safety of other employees. A Contractor’s employee may approach the Company’s HSE employees for a consultation or with a proposal.</w:t>
            </w:r>
          </w:p>
        </w:tc>
      </w:tr>
      <w:tr w:rsidR="00A91418" w:rsidRPr="00F4033B" w14:paraId="5E82CAE2" w14:textId="77777777" w:rsidTr="00A91418">
        <w:tc>
          <w:tcPr>
            <w:tcW w:w="3306" w:type="dxa"/>
          </w:tcPr>
          <w:p w14:paraId="5995A8E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2.3. Мердігердің басшылары ЕҚ, ӨҚ ж/е ҚОҚ басқаруға жүйелі әрі белсене қатысу  арқылы, соның ішінде объектілерге жүйелі түрде барып тұру, Компанияның ЕҚ, ӨҚ ж/е ҚОҚ саласындағы барлық бағдарламасы мен бастамасына қатысу, ЕҚ, ӨҚ ж/е ҚОҚ мәселелерін ашық талқылау, қызметкерлерді ЕҚ, ӨҚ ж/е ҚОҚ іс-шараларына қатыстыру және Келісімшарт шарттарын орындау үшін жеткілікті көлемде білікті қорлар бөлу арқылы көшбасшылығын және ЕҚ, ӨҚ ж/е ҚОҚ саясатына беріктігін көрсетуі тиіс.</w:t>
            </w:r>
          </w:p>
        </w:tc>
        <w:tc>
          <w:tcPr>
            <w:tcW w:w="3306" w:type="dxa"/>
            <w:shd w:val="clear" w:color="auto" w:fill="auto"/>
          </w:tcPr>
          <w:p w14:paraId="5D7E7E36"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2.3. Руководители  Подрядчика  должны демонстрировать лидерство и приверженность Политике по ОТ, ПБ и ООС посредством регулярного и активного участия в управлении ОТ, ПБ и ООС, включая регулярное посещение объектов, участие во всех программах и инициативах Компании в области ОТ ПБ и ООС, открытое обсуждение вопросов ОТ ПБ и ООС, вовлечение работников в мероприятия по ОТ ПБ и ООС и выделение квалифицированных ресурсов в достаточном объеме для выполнения условий Договора.</w:t>
            </w:r>
          </w:p>
        </w:tc>
        <w:tc>
          <w:tcPr>
            <w:tcW w:w="3306" w:type="dxa"/>
            <w:shd w:val="clear" w:color="auto" w:fill="auto"/>
          </w:tcPr>
          <w:p w14:paraId="58BCCFF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2.3. The Contractor’s management shall demonstrate leadership and commitment to the HSE Policy through regular and active participation in HSE management, including regular visits to facilities, participation in all the Company’s HSE programs and initiatives, open discussion of HSE issues, involvement of workers into HSE actions and allocation of skilled resources sufficient for performance under the Agreement.</w:t>
            </w:r>
          </w:p>
        </w:tc>
      </w:tr>
      <w:tr w:rsidR="00A91418" w:rsidRPr="00F4033B" w14:paraId="7BF12EB9" w14:textId="77777777" w:rsidTr="00A91418">
        <w:tc>
          <w:tcPr>
            <w:tcW w:w="3306" w:type="dxa"/>
          </w:tcPr>
          <w:p w14:paraId="5AAE3AF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2.4.  Мердігер Қосалқы мердігерлерге осы құжатта көрсетілген ЕҚ, ӨҚ және ҚОҚ саласындағы талаптардан кем болмайтындай талап қояды, олар қосалқы мердігерлік шартқа енгізіледі. </w:t>
            </w:r>
          </w:p>
        </w:tc>
        <w:tc>
          <w:tcPr>
            <w:tcW w:w="3306" w:type="dxa"/>
            <w:shd w:val="clear" w:color="auto" w:fill="auto"/>
          </w:tcPr>
          <w:p w14:paraId="6919AB3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2.4.  Подрядчик предъявляет к Субподрядчикам требования в области ОТ, ПБ и ООС не меньшие, чем указанные в настоящем документе, путем их включения в договоры субподряда. </w:t>
            </w:r>
          </w:p>
        </w:tc>
        <w:tc>
          <w:tcPr>
            <w:tcW w:w="3306" w:type="dxa"/>
            <w:shd w:val="clear" w:color="auto" w:fill="auto"/>
          </w:tcPr>
          <w:p w14:paraId="18C941E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2.4. The Contractor shall impose on its Subcontractors the HSE requirements no less strict than those set forth in this document by incorporating them into Subcontract Agreements. </w:t>
            </w:r>
          </w:p>
        </w:tc>
      </w:tr>
      <w:tr w:rsidR="00A91418" w:rsidRPr="00F4033B" w14:paraId="63BD7022" w14:textId="77777777" w:rsidTr="00A91418">
        <w:tc>
          <w:tcPr>
            <w:tcW w:w="3306" w:type="dxa"/>
          </w:tcPr>
          <w:p w14:paraId="6E9A752D"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2.5 Қосалқы мердігерлердің өз міндеттемелерін тиісті  орындамағаны үшін жауапкершілік толықтай Мердігерге жүктеледі. </w:t>
            </w:r>
          </w:p>
        </w:tc>
        <w:tc>
          <w:tcPr>
            <w:tcW w:w="3306" w:type="dxa"/>
            <w:shd w:val="clear" w:color="auto" w:fill="auto"/>
          </w:tcPr>
          <w:p w14:paraId="368E36DC"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2.5 Ответственность за ненадлежащее исполнение обязательств Субподрядчиками полностью возлагается на Подрядчика. </w:t>
            </w:r>
          </w:p>
        </w:tc>
        <w:tc>
          <w:tcPr>
            <w:tcW w:w="3306" w:type="dxa"/>
            <w:shd w:val="clear" w:color="auto" w:fill="auto"/>
          </w:tcPr>
          <w:p w14:paraId="08DB64FA"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 xml:space="preserve">2.5. Contractor shall be fully liable for failure of any of its Subcontractors to properly perform their obligations. </w:t>
            </w:r>
          </w:p>
        </w:tc>
      </w:tr>
      <w:tr w:rsidR="00A91418" w:rsidRPr="00F4033B" w14:paraId="2F1C408D" w14:textId="77777777" w:rsidTr="00A91418">
        <w:tc>
          <w:tcPr>
            <w:tcW w:w="3306" w:type="dxa"/>
          </w:tcPr>
          <w:p w14:paraId="7583B3B9"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lastRenderedPageBreak/>
              <w:t xml:space="preserve">2.6. Келісімшартқа қол қойылғанша Компания Мердігерге Компанияда қолданылатын ЕҚ, ӨҚ ж/е ҚОҚ саласындағы талаптар туралы, Компанияда енгізілген еңбекті қорғауды, өнеркәсіптегі қауіпсіздікті және қоршаған ортаны қорғауды басқару жүйесі туралы ақпарат береді (ішкі норматив актілердің, стандарттардың, ІБҚ, нұсқаулықтардың т.с.с. көшірмелеріне сілтеме </w:t>
            </w:r>
            <w:hyperlink r:id="rId12"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жолдайды).  Компанияның ішкі норматив құжаттарының тізімі толықтырылуы, олардың талаптары өзгеруі мүмкін, ол жөнінде Компания Мердігерге жазбаша хабарлайды.  Қажет болғанда Мердігердің қызметкерлері объектіге кіруге рұқсат алмас бұрын Компанияның ЕҚ, ӨҚ және ҚОҚ бөлімшесінде қосымша нұсқаулардан және Компанияның ішкі норматив актілерінің негізгі талаптары туралы білімін тексеруден өтуге міндетті. Компанияның ЕҚ, ӨҚ және ҚОҚ ішкі талаптарына қатысты оқу материалдары </w:t>
            </w:r>
            <w:hyperlink r:id="rId13"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 xml:space="preserve"> сілтемесі бойынша жарияланған.</w:t>
            </w:r>
          </w:p>
        </w:tc>
        <w:tc>
          <w:tcPr>
            <w:tcW w:w="3306" w:type="dxa"/>
            <w:shd w:val="clear" w:color="auto" w:fill="auto"/>
          </w:tcPr>
          <w:p w14:paraId="5892A536"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 xml:space="preserve">2.6. До заключения Договора Компания информирует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(направляет ссылку, где размещаются копии внутренних нормативных актов, стандартов, ВРД, инструкций и др. </w:t>
            </w:r>
            <w:hyperlink r:id="rId14"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Перечень внутренних нормативных документов Компании может быть дополнен, а их требования изменяться, о чем Подрядчик письменно извещается Компанией.  При необходимости, работники Подрядчика должны пройти дополнительные инструктажи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 Обучающие материалы внутренних требований по ОТ, ПБ и ООС  Компании размещены по ссылке: </w:t>
            </w:r>
            <w:hyperlink r:id="rId15"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tc>
        <w:tc>
          <w:tcPr>
            <w:tcW w:w="3306" w:type="dxa"/>
            <w:shd w:val="clear" w:color="auto" w:fill="auto"/>
          </w:tcPr>
          <w:p w14:paraId="0CD8DCC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lang w:val="kk-KZ"/>
              </w:rPr>
            </w:pPr>
            <w:r w:rsidRPr="00F4033B">
              <w:rPr>
                <w:rFonts w:ascii="Times New Roman" w:hAnsi="Times New Roman"/>
                <w:sz w:val="20"/>
                <w:szCs w:val="20"/>
                <w:lang w:val="kk-KZ"/>
              </w:rPr>
              <w:t xml:space="preserve">2.6. Prior to execution of the Agreement the Company shall inform (for instance, send a link to the website where copies of the Company’s internal regulatory acts, standards, VRD, instructions, etc. are placed </w:t>
            </w:r>
            <w:hyperlink r:id="rId16" w:history="1">
              <w:r w:rsidRPr="00F4033B">
                <w:rPr>
                  <w:rFonts w:ascii="Times New Roman" w:hAnsi="Times New Roman"/>
                  <w:sz w:val="20"/>
                  <w:szCs w:val="20"/>
                  <w:lang w:val="kk-KZ"/>
                </w:rPr>
                <w:t>http://www.cpc.ru/RU/tenders/Pages/HSEDocuments.aspx</w:t>
              </w:r>
            </w:hyperlink>
            <w:r w:rsidRPr="00F4033B">
              <w:rPr>
                <w:rFonts w:ascii="Times New Roman" w:hAnsi="Times New Roman"/>
                <w:sz w:val="20"/>
                <w:szCs w:val="20"/>
                <w:lang w:val="kk-KZ"/>
              </w:rPr>
              <w:t xml:space="preserve">) the Contractor of the Company’s effective HSE requirements, HSE Management System in place.  The list of the Company’s internal regulatory documents may be supplemented, and their requirements may be changed, with a written notice of such changes given by the Company to the Contractor. If required, Contractor employees shall attend internal HSE induction and safety knowledge assessment program managed by Company HSE department (anticipated induction duration not less than 16 hours) prior to obtaining access to CPC facility. Training materials stipulating internal Company HSE requirements are located in the referenced link: </w:t>
            </w:r>
            <w:hyperlink r:id="rId17" w:history="1">
              <w:r w:rsidRPr="00F4033B">
                <w:rPr>
                  <w:rFonts w:ascii="Times New Roman" w:hAnsi="Times New Roman"/>
                  <w:sz w:val="20"/>
                  <w:szCs w:val="20"/>
                  <w:lang w:val="kk-KZ"/>
                </w:rPr>
                <w:t>https://ktkr-Contractor.olimpoks.ru/</w:t>
              </w:r>
            </w:hyperlink>
            <w:r w:rsidRPr="00F4033B">
              <w:rPr>
                <w:rFonts w:ascii="Times New Roman" w:hAnsi="Times New Roman"/>
                <w:sz w:val="20"/>
                <w:szCs w:val="20"/>
                <w:lang w:val="kk-KZ"/>
              </w:rPr>
              <w:t>.</w:t>
            </w:r>
          </w:p>
          <w:p w14:paraId="7699FE00" w14:textId="77777777" w:rsidR="00A91418" w:rsidRPr="00F4033B" w:rsidRDefault="00A91418" w:rsidP="00D070F1">
            <w:pPr>
              <w:widowControl w:val="0"/>
              <w:autoSpaceDE w:val="0"/>
              <w:autoSpaceDN w:val="0"/>
              <w:adjustRightInd w:val="0"/>
              <w:ind w:right="23" w:firstLine="0"/>
              <w:contextualSpacing/>
              <w:rPr>
                <w:rFonts w:ascii="Times New Roman" w:hAnsi="Times New Roman"/>
                <w:sz w:val="20"/>
                <w:szCs w:val="20"/>
                <w:lang w:val="kk-KZ"/>
              </w:rPr>
            </w:pPr>
          </w:p>
          <w:p w14:paraId="0CB24C0D" w14:textId="77777777" w:rsidR="00A91418" w:rsidRPr="00F4033B" w:rsidRDefault="00A91418" w:rsidP="00D070F1">
            <w:pPr>
              <w:widowControl w:val="0"/>
              <w:ind w:firstLine="0"/>
              <w:rPr>
                <w:rFonts w:ascii="Times New Roman" w:hAnsi="Times New Roman"/>
                <w:sz w:val="20"/>
                <w:szCs w:val="20"/>
                <w:lang w:val="kk-KZ"/>
              </w:rPr>
            </w:pPr>
          </w:p>
        </w:tc>
      </w:tr>
      <w:tr w:rsidR="00A91418" w:rsidRPr="00F4033B" w14:paraId="0B165D38" w14:textId="77777777" w:rsidTr="00A91418">
        <w:tc>
          <w:tcPr>
            <w:tcW w:w="3306" w:type="dxa"/>
          </w:tcPr>
          <w:p w14:paraId="69E5330B"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kk-KZ"/>
              </w:rPr>
            </w:pPr>
            <w:r w:rsidRPr="00F4033B">
              <w:rPr>
                <w:rFonts w:ascii="Times New Roman" w:hAnsi="Times New Roman"/>
                <w:sz w:val="20"/>
                <w:szCs w:val="20"/>
                <w:lang w:val="kk-KZ"/>
              </w:rPr>
              <w:t>2.7 Мердігер Компанияның ЕҚ, ӨҚ ж/е ҚОҚ саласындағы жергілікті норматив актілерінің талаптарын орындауға міндеттенеді немесе өзінің пара-пар талаптарды қолдануының дәлелдерін ұсынады. Компания төмендегілерді істей алу үшін Мердігер Компанияның сұрауымен Компанияның уәкілетті өкілдеріне Келісімшарттағы Жұмысты орындағанда қолданылатын Мердігердің кез келген көлік құралын, жабдығын, механизмдерін, құралдарын, керек-жарағын және өзге қорларын тексеру үшін рұқсат береді.</w:t>
            </w:r>
          </w:p>
        </w:tc>
        <w:tc>
          <w:tcPr>
            <w:tcW w:w="3306" w:type="dxa"/>
            <w:shd w:val="clear" w:color="auto" w:fill="auto"/>
          </w:tcPr>
          <w:p w14:paraId="18E41453"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2.7 Подрядчик обязуется выполнять требования локальных нормативных актов Компании в области ОТ, ПБ и ООС либо предъявляет доказательства применения своих равнозначных требований. Подрядчик по запросу Компании обеспечивает уполномоченным представителям  Компании доступ к любому  транспортному средству, оборудованию, механизмам, инструментам, оснастке и иным ресурсам Подрядчика, используемого при выполнении Работ по Договору, а также к документации, чтобы Компания могла:</w:t>
            </w:r>
          </w:p>
        </w:tc>
        <w:tc>
          <w:tcPr>
            <w:tcW w:w="3306" w:type="dxa"/>
            <w:shd w:val="clear" w:color="auto" w:fill="auto"/>
          </w:tcPr>
          <w:p w14:paraId="00EC7A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2.7. Contractor shall either agree to comply with the Company’s local normative acts in the field of HSE, or present evidences of enforcement of the it’s equivalent requirements. Upon Company’s request, Contractor shall provide Company with an access to any Contractor’s vehicles, equipment, devices, tools, instrumentation and other resources used for performance of the Work under the Agreement, in order to enable Company to:</w:t>
            </w:r>
          </w:p>
        </w:tc>
      </w:tr>
      <w:tr w:rsidR="00A91418" w:rsidRPr="00F4033B" w14:paraId="1EA77CF9" w14:textId="77777777" w:rsidTr="00A91418">
        <w:tc>
          <w:tcPr>
            <w:tcW w:w="3306" w:type="dxa"/>
          </w:tcPr>
          <w:p w14:paraId="7402F247"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rPr>
            </w:pPr>
            <w:r w:rsidRPr="00F4033B">
              <w:rPr>
                <w:rFonts w:ascii="Times New Roman" w:hAnsi="Times New Roman"/>
                <w:sz w:val="20"/>
                <w:szCs w:val="20"/>
              </w:rPr>
              <w:t xml:space="preserve">Мердігер Компанияның талаптарын,  ҚР-дың ЕҚ, ӨҚ ж/е ҚОҚ саласындағы заңнамасын орындауына көз жеткізуі үшін; </w:t>
            </w:r>
          </w:p>
        </w:tc>
        <w:tc>
          <w:tcPr>
            <w:tcW w:w="3306" w:type="dxa"/>
            <w:shd w:val="clear" w:color="auto" w:fill="auto"/>
          </w:tcPr>
          <w:p w14:paraId="30157755" w14:textId="77777777" w:rsidR="00A91418" w:rsidRPr="00F4033B" w:rsidRDefault="00A91418" w:rsidP="00D070F1">
            <w:pPr>
              <w:numPr>
                <w:ilvl w:val="0"/>
                <w:numId w:val="60"/>
              </w:numPr>
              <w:tabs>
                <w:tab w:val="left" w:pos="284"/>
              </w:tabs>
              <w:autoSpaceDE w:val="0"/>
              <w:autoSpaceDN w:val="0"/>
              <w:adjustRightInd w:val="0"/>
              <w:spacing w:before="0" w:after="0"/>
              <w:ind w:left="0" w:firstLine="36"/>
              <w:rPr>
                <w:rFonts w:ascii="Times New Roman" w:hAnsi="Times New Roman"/>
                <w:sz w:val="20"/>
                <w:szCs w:val="20"/>
                <w:lang w:val="ru-RU"/>
              </w:rPr>
            </w:pPr>
            <w:r w:rsidRPr="00F4033B">
              <w:rPr>
                <w:rFonts w:ascii="Times New Roman" w:hAnsi="Times New Roman"/>
                <w:sz w:val="20"/>
                <w:szCs w:val="20"/>
                <w:lang w:val="kk-KZ"/>
              </w:rPr>
              <w:t>убедиться в соблюдении Подрядчиком требований Компании, а также законодательства Р</w:t>
            </w:r>
            <w:r w:rsidRPr="00F4033B">
              <w:rPr>
                <w:rFonts w:ascii="Times New Roman" w:hAnsi="Times New Roman"/>
                <w:sz w:val="20"/>
                <w:szCs w:val="20"/>
              </w:rPr>
              <w:t>K</w:t>
            </w:r>
            <w:r w:rsidRPr="00F4033B">
              <w:rPr>
                <w:rFonts w:ascii="Times New Roman" w:hAnsi="Times New Roman"/>
                <w:sz w:val="20"/>
                <w:szCs w:val="20"/>
                <w:lang w:val="kk-KZ"/>
              </w:rPr>
              <w:t xml:space="preserve"> в области ОТ, ПБ и ООС; </w:t>
            </w:r>
          </w:p>
        </w:tc>
        <w:tc>
          <w:tcPr>
            <w:tcW w:w="3306" w:type="dxa"/>
            <w:shd w:val="clear" w:color="auto" w:fill="auto"/>
          </w:tcPr>
          <w:p w14:paraId="428FB88B" w14:textId="77777777" w:rsidR="00A91418" w:rsidRPr="00F4033B" w:rsidRDefault="00A91418" w:rsidP="00D070F1">
            <w:pPr>
              <w:widowControl w:val="0"/>
              <w:numPr>
                <w:ilvl w:val="0"/>
                <w:numId w:val="60"/>
              </w:numPr>
              <w:autoSpaceDE w:val="0"/>
              <w:autoSpaceDN w:val="0"/>
              <w:adjustRightInd w:val="0"/>
              <w:ind w:left="0" w:firstLine="36"/>
              <w:contextualSpacing/>
              <w:rPr>
                <w:rFonts w:ascii="Times New Roman" w:hAnsi="Times New Roman"/>
                <w:sz w:val="20"/>
                <w:szCs w:val="20"/>
              </w:rPr>
            </w:pPr>
            <w:r w:rsidRPr="00F4033B">
              <w:rPr>
                <w:rFonts w:ascii="Times New Roman" w:hAnsi="Times New Roman"/>
                <w:sz w:val="20"/>
                <w:szCs w:val="20"/>
              </w:rPr>
              <w:t>Ensure that Contractor adheres to the requirements of Company and the laws of the RoK in the field of HSE.</w:t>
            </w:r>
          </w:p>
        </w:tc>
      </w:tr>
      <w:tr w:rsidR="00A91418" w:rsidRPr="00F4033B" w14:paraId="575C6BC9" w14:textId="77777777" w:rsidTr="00A91418">
        <w:tc>
          <w:tcPr>
            <w:tcW w:w="3306" w:type="dxa"/>
          </w:tcPr>
          <w:p w14:paraId="1A721315"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қажет болғанда Келісімшарт бойынша Жұмыс орындауға байланысты орын алған кез келген апатты және/немесе оқиғаны тәуелсіз тергеу үшін.</w:t>
            </w:r>
          </w:p>
        </w:tc>
        <w:tc>
          <w:tcPr>
            <w:tcW w:w="3306" w:type="dxa"/>
            <w:shd w:val="clear" w:color="auto" w:fill="auto"/>
          </w:tcPr>
          <w:p w14:paraId="2552D011" w14:textId="77777777" w:rsidR="00A91418" w:rsidRPr="00F4033B" w:rsidRDefault="00A91418" w:rsidP="00D070F1">
            <w:pPr>
              <w:numPr>
                <w:ilvl w:val="0"/>
                <w:numId w:val="60"/>
              </w:numPr>
              <w:tabs>
                <w:tab w:val="left" w:pos="284"/>
              </w:tabs>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kk-KZ"/>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c>
          <w:tcPr>
            <w:tcW w:w="3306" w:type="dxa"/>
            <w:shd w:val="clear" w:color="auto" w:fill="auto"/>
          </w:tcPr>
          <w:p w14:paraId="7504E1EE" w14:textId="77777777" w:rsidR="00A91418" w:rsidRPr="00F4033B" w:rsidRDefault="00A91418" w:rsidP="00D070F1">
            <w:pPr>
              <w:widowControl w:val="0"/>
              <w:numPr>
                <w:ilvl w:val="0"/>
                <w:numId w:val="60"/>
              </w:numPr>
              <w:autoSpaceDE w:val="0"/>
              <w:autoSpaceDN w:val="0"/>
              <w:adjustRightInd w:val="0"/>
              <w:ind w:left="36" w:firstLine="0"/>
              <w:contextualSpacing/>
              <w:rPr>
                <w:rFonts w:ascii="Times New Roman" w:hAnsi="Times New Roman"/>
                <w:sz w:val="20"/>
                <w:szCs w:val="20"/>
              </w:rPr>
            </w:pPr>
            <w:r w:rsidRPr="00F4033B">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r>
      <w:tr w:rsidR="00A91418" w:rsidRPr="00F4033B" w14:paraId="4DE13C30" w14:textId="77777777" w:rsidTr="00A91418">
        <w:tc>
          <w:tcPr>
            <w:tcW w:w="3306" w:type="dxa"/>
          </w:tcPr>
          <w:p w14:paraId="0F9FCF7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2.8. Мердігер Компанияның объектілерінде жұмыс орындауға тікелей қатысы жоқ тұлғалардың, көлік құралдарының, құралдардың, керек-жарақтың, химиялық заттардың болуына (егер </w:t>
            </w:r>
            <w:r w:rsidRPr="00F4033B">
              <w:rPr>
                <w:rFonts w:ascii="Times New Roman" w:hAnsi="Times New Roman"/>
                <w:sz w:val="20"/>
                <w:szCs w:val="20"/>
              </w:rPr>
              <w:lastRenderedPageBreak/>
              <w:t>келісімшартта немесе басқа жазбаша келісімде өзге ескерту болмаса) жол бермеуге міндеттенеді.</w:t>
            </w:r>
          </w:p>
        </w:tc>
        <w:tc>
          <w:tcPr>
            <w:tcW w:w="3306" w:type="dxa"/>
            <w:shd w:val="clear" w:color="auto" w:fill="auto"/>
          </w:tcPr>
          <w:p w14:paraId="00E6F31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2.8. Подрядчик обязуется не допускать присутствие лиц,  транспортных средств, оборудования, механизмов, инструментов, оснастки, химических веществ, не связанных </w:t>
            </w:r>
            <w:r w:rsidRPr="00F4033B">
              <w:rPr>
                <w:rFonts w:ascii="Times New Roman" w:hAnsi="Times New Roman"/>
                <w:sz w:val="20"/>
                <w:szCs w:val="20"/>
                <w:lang w:val="kk-KZ"/>
              </w:rPr>
              <w:lastRenderedPageBreak/>
              <w:t>с непосредственным выполнением работ на объектах Компании (если иное не оговорено договором, либо другим письменным соглашением).</w:t>
            </w:r>
          </w:p>
        </w:tc>
        <w:tc>
          <w:tcPr>
            <w:tcW w:w="3306" w:type="dxa"/>
            <w:shd w:val="clear" w:color="auto" w:fill="auto"/>
          </w:tcPr>
          <w:p w14:paraId="370820D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2.8. The Contractor shall not allow presence of any persons, vehicles, equipment, devices, tools, instrumentation or chemicals not related directly to the work performance at the Company’s </w:t>
            </w:r>
            <w:r w:rsidRPr="00F4033B">
              <w:rPr>
                <w:rFonts w:ascii="Times New Roman" w:hAnsi="Times New Roman"/>
                <w:sz w:val="20"/>
                <w:szCs w:val="20"/>
              </w:rPr>
              <w:lastRenderedPageBreak/>
              <w:t>facilities (unless otherwise specified in the Agreement or any other written agreement).</w:t>
            </w:r>
          </w:p>
        </w:tc>
      </w:tr>
      <w:tr w:rsidR="00A91418" w:rsidRPr="00F4033B" w14:paraId="56A88F04" w14:textId="77777777" w:rsidTr="00A91418">
        <w:tc>
          <w:tcPr>
            <w:tcW w:w="3306" w:type="dxa"/>
          </w:tcPr>
          <w:p w14:paraId="54CEDF7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2.9. Темекі шегуге тек арнайы белгіленген орындарда ғана рұқсат етіледі.</w:t>
            </w:r>
          </w:p>
          <w:p w14:paraId="1F5EE25F"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61F14B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2.9. Курение разрешается только в специально отведенных обозначенных местах.</w:t>
            </w:r>
          </w:p>
          <w:p w14:paraId="416A0E17"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kk-KZ"/>
              </w:rPr>
            </w:pPr>
          </w:p>
        </w:tc>
        <w:tc>
          <w:tcPr>
            <w:tcW w:w="3306" w:type="dxa"/>
            <w:shd w:val="clear" w:color="auto" w:fill="auto"/>
          </w:tcPr>
          <w:p w14:paraId="1CAB53E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2.9. Smoking shall be allowed in marked designated areas only.</w:t>
            </w:r>
          </w:p>
          <w:p w14:paraId="73BDE289"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66F8208" w14:textId="77777777" w:rsidTr="00A91418">
        <w:tc>
          <w:tcPr>
            <w:tcW w:w="3306" w:type="dxa"/>
          </w:tcPr>
          <w:p w14:paraId="1B8360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2.10. Компания объектілерінің аумағында бейне және фотоаппаратура қолдану үшін Компанияның Аймақтық менеджерінің алдын ала жазбаша рұқсатын алу, сондай-ақ қосымша қауіпсіздік шараларын, соның ішінде фотожарқылды, не қосымша жарықтандыру құралдарын қолдануға қатысты шаралардың орындалуын қамтамасыз ету талап етіледі.</w:t>
            </w:r>
          </w:p>
        </w:tc>
        <w:tc>
          <w:tcPr>
            <w:tcW w:w="3306" w:type="dxa"/>
            <w:shd w:val="clear" w:color="auto" w:fill="auto"/>
          </w:tcPr>
          <w:p w14:paraId="1A06A7C9"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2.10. Для использования видео- и фотоаппаратуры  на территории объектов Компании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на применение фотовспышки, либо иных устройств дополнительного освещения.</w:t>
            </w:r>
          </w:p>
        </w:tc>
        <w:tc>
          <w:tcPr>
            <w:tcW w:w="3306" w:type="dxa"/>
            <w:shd w:val="clear" w:color="auto" w:fill="auto"/>
          </w:tcPr>
          <w:p w14:paraId="0C5F7DF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2.10. Use of video or photo equipment at Company sites shall be allowed only with a prior written permit by the Company’s Regional Manager, and after ensuring implementation of additional safety measures including prohibition of photoflash or other supplementary lighting devices.</w:t>
            </w:r>
          </w:p>
        </w:tc>
      </w:tr>
      <w:tr w:rsidR="00A91418" w:rsidRPr="00F4033B" w14:paraId="2FA3F905" w14:textId="77777777" w:rsidTr="00A91418">
        <w:tc>
          <w:tcPr>
            <w:tcW w:w="3306" w:type="dxa"/>
          </w:tcPr>
          <w:p w14:paraId="3EDC53E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2.11. Компанияның жарылыс-өрт қаупі бар өндіріс объектілері (мұнай айдау станциялары, күзетулі аймақтар, автоматтандырылған газ тарату станциялары) аумақтарында ұялы телефон және ұқсас құрылғыларды қолдануға тыйым салынады (ұялы телефондар мен ұқсас құрылғылар сөндірулі болуы тиіс).</w:t>
            </w:r>
          </w:p>
        </w:tc>
        <w:tc>
          <w:tcPr>
            <w:tcW w:w="3306" w:type="dxa"/>
            <w:shd w:val="clear" w:color="auto" w:fill="auto"/>
          </w:tcPr>
          <w:p w14:paraId="258CC84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2.11. На территории взрыво-пожароопасных производственных объектов Компании (нефтеперекачивающие станции, охранные зоны, автоматические газораспределительные станции) пользование мобильными телефонами и аналогичными устройствами запрещается (мобильные телефоны и аналогичные устройства должны быть выключены).</w:t>
            </w:r>
          </w:p>
        </w:tc>
        <w:tc>
          <w:tcPr>
            <w:tcW w:w="3306" w:type="dxa"/>
            <w:shd w:val="clear" w:color="auto" w:fill="auto"/>
          </w:tcPr>
          <w:p w14:paraId="24ECE8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2.11. No use of mobile phones and gadgets shall be allowed (the mobile phones and gadgets shall be switched off) at the  Company’s explosion / fire hazardous facilities (Pump Stations, exclusion zone,  automatic gas letdown stations).</w:t>
            </w:r>
          </w:p>
        </w:tc>
      </w:tr>
      <w:tr w:rsidR="00A91418" w:rsidRPr="00F4033B" w14:paraId="0D1DCE8B" w14:textId="77777777" w:rsidTr="00A91418">
        <w:tc>
          <w:tcPr>
            <w:tcW w:w="3306" w:type="dxa"/>
          </w:tcPr>
          <w:p w14:paraId="4094FA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2.12. 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әрі қарай тиісті мемлекеттік органдарға хабар беріледі. Бұдан әрі бұл тұлғаларға Компания объектілеріне кіруге жол берілмейді.</w:t>
            </w:r>
          </w:p>
        </w:tc>
        <w:tc>
          <w:tcPr>
            <w:tcW w:w="3306" w:type="dxa"/>
            <w:shd w:val="clear" w:color="auto" w:fill="auto"/>
          </w:tcPr>
          <w:p w14:paraId="2E5DB75D"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ru-RU"/>
              </w:rPr>
              <w:t>2.12.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уведомлением соответствующих государственных органов. В дальнейшем данные лица не будут допускаться на объекты Компании.</w:t>
            </w:r>
          </w:p>
        </w:tc>
        <w:tc>
          <w:tcPr>
            <w:tcW w:w="3306" w:type="dxa"/>
            <w:shd w:val="clear" w:color="auto" w:fill="auto"/>
          </w:tcPr>
          <w:p w14:paraId="5C503C1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2.12. Possession and storage of firearms or other weapons as well as munitions and explosives shall be prohibited at the Company’s facilities. Persons in possession of firearms or other weapons as well as munitions and explosives shall be immediately removed from the work site and shall thereafter be banned from entering any of the Company’s facilities followed by reporting the above to relevant state authorities.</w:t>
            </w:r>
          </w:p>
        </w:tc>
      </w:tr>
      <w:tr w:rsidR="00A91418" w:rsidRPr="00F4033B" w14:paraId="4D4731DF" w14:textId="77777777" w:rsidTr="00A91418">
        <w:tc>
          <w:tcPr>
            <w:tcW w:w="3306" w:type="dxa"/>
          </w:tcPr>
          <w:p w14:paraId="4B8966F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2.13. Мердігер барлық ескерту белгісін, дабыл оттарын, қорғайтын қоршауларды, бекітпелерді, кедергілерді, сүйеніштерді, соның ішінде қауіпсіз көтерілу жолдарын (құрылыс ағаштары, баспалдақ т.б.) қамтамасыз етуге және тиісті күйде ұстауға міндетті.</w:t>
            </w:r>
          </w:p>
        </w:tc>
        <w:tc>
          <w:tcPr>
            <w:tcW w:w="3306" w:type="dxa"/>
            <w:shd w:val="clear" w:color="auto" w:fill="auto"/>
          </w:tcPr>
          <w:p w14:paraId="713FDB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2.13. Подрядчик обязан обеспечить и содержать в надлежащем состоянии все предупредительные знаки, сигнальные огни, защитные ограждения, крепления, барьеры, поручни, включая безопасный доступ (леса, лестницы и т.п.).</w:t>
            </w:r>
          </w:p>
        </w:tc>
        <w:tc>
          <w:tcPr>
            <w:tcW w:w="3306" w:type="dxa"/>
            <w:shd w:val="clear" w:color="auto" w:fill="auto"/>
          </w:tcPr>
          <w:p w14:paraId="39D8CD4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2.13. The Contractor shall provide and properly maintain all warning signs, signal lamps, protective guards, fixture, barriers, handrails and other precaution items, including safe access (scaffolds, ladders, etc.).</w:t>
            </w:r>
          </w:p>
        </w:tc>
      </w:tr>
      <w:tr w:rsidR="00A91418" w:rsidRPr="00F4033B" w14:paraId="03AE9FFA" w14:textId="77777777" w:rsidTr="00A91418">
        <w:tc>
          <w:tcPr>
            <w:tcW w:w="3306" w:type="dxa"/>
          </w:tcPr>
          <w:p w14:paraId="3F510A2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2.14. Орындалатын жұмыс түріне байланысты Компания Мердігерге қауіптілігі жоғары жұмысты ұйымдастыруға қатысты мына нұсқаулықтарды ұсынады:</w:t>
            </w:r>
          </w:p>
        </w:tc>
        <w:tc>
          <w:tcPr>
            <w:tcW w:w="3306" w:type="dxa"/>
            <w:shd w:val="clear" w:color="auto" w:fill="auto"/>
          </w:tcPr>
          <w:p w14:paraId="22FE973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2.14. В зависимости от вида выполняемых Работ Компания передает Подрядчику следующие инструкции по организации работ повышенной опасности:</w:t>
            </w:r>
          </w:p>
        </w:tc>
        <w:tc>
          <w:tcPr>
            <w:tcW w:w="3306" w:type="dxa"/>
            <w:shd w:val="clear" w:color="auto" w:fill="auto"/>
          </w:tcPr>
          <w:p w14:paraId="1BFAE84D"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2.14. Depending on the type of the work performed Company shall deliver to Contractor the most recent approved version of the following rules and regulations for hazardous Work:</w:t>
            </w:r>
          </w:p>
        </w:tc>
      </w:tr>
      <w:tr w:rsidR="00A91418" w:rsidRPr="00F4033B" w14:paraId="33CA5736" w14:textId="77777777" w:rsidTr="00A91418">
        <w:tc>
          <w:tcPr>
            <w:tcW w:w="3306" w:type="dxa"/>
          </w:tcPr>
          <w:p w14:paraId="5D3BF0A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КҚК-Қ ЕҚ, ӨҚ және ҚОҚ саласындағы саясаты туралы мәлімдемесі </w:t>
            </w:r>
          </w:p>
        </w:tc>
        <w:tc>
          <w:tcPr>
            <w:tcW w:w="3306" w:type="dxa"/>
            <w:shd w:val="clear" w:color="auto" w:fill="auto"/>
          </w:tcPr>
          <w:p w14:paraId="5F8CA87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eastAsia="x-none"/>
              </w:rPr>
              <w:t xml:space="preserve">Заявление о Политике в области ОТ, ПБ и ООС АО «КТК-К» </w:t>
            </w:r>
          </w:p>
        </w:tc>
        <w:tc>
          <w:tcPr>
            <w:tcW w:w="3306" w:type="dxa"/>
            <w:shd w:val="clear" w:color="auto" w:fill="auto"/>
          </w:tcPr>
          <w:p w14:paraId="322796A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Health, Safety and Environment Protection Policy Statement of  JSC CPC-</w:t>
            </w:r>
            <w:r w:rsidRPr="00F4033B">
              <w:rPr>
                <w:rFonts w:ascii="Times New Roman" w:hAnsi="Times New Roman"/>
                <w:sz w:val="20"/>
                <w:szCs w:val="20"/>
                <w:lang w:val="kk-KZ"/>
              </w:rPr>
              <w:t>К</w:t>
            </w:r>
          </w:p>
        </w:tc>
      </w:tr>
      <w:tr w:rsidR="00A91418" w:rsidRPr="00F4033B" w14:paraId="01D95E21" w14:textId="77777777" w:rsidTr="00A91418">
        <w:tc>
          <w:tcPr>
            <w:tcW w:w="3306" w:type="dxa"/>
          </w:tcPr>
          <w:p w14:paraId="7480795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lastRenderedPageBreak/>
              <w:t>КҚК-Қ жолдағы қозғалыстың қауіпсіздігін қамтамасыз ету саласындағы саясаты туралы мәлімдемесі</w:t>
            </w:r>
          </w:p>
        </w:tc>
        <w:tc>
          <w:tcPr>
            <w:tcW w:w="3306" w:type="dxa"/>
            <w:shd w:val="clear" w:color="auto" w:fill="auto"/>
          </w:tcPr>
          <w:p w14:paraId="7FBC372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Заявление о Политике в области обеспечения безопасности дорожного движения АО «КТК-К»</w:t>
            </w:r>
          </w:p>
        </w:tc>
        <w:tc>
          <w:tcPr>
            <w:tcW w:w="3306" w:type="dxa"/>
            <w:shd w:val="clear" w:color="auto" w:fill="auto"/>
          </w:tcPr>
          <w:p w14:paraId="729CBBB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Road Safety Policy Statement JSC CPC-</w:t>
            </w:r>
            <w:r w:rsidRPr="00F4033B">
              <w:rPr>
                <w:rFonts w:ascii="Times New Roman" w:hAnsi="Times New Roman"/>
                <w:sz w:val="20"/>
                <w:szCs w:val="20"/>
                <w:lang w:val="kk-KZ"/>
              </w:rPr>
              <w:t>К</w:t>
            </w:r>
          </w:p>
        </w:tc>
      </w:tr>
      <w:tr w:rsidR="00A91418" w:rsidRPr="00F4033B" w14:paraId="1C7C156A" w14:textId="77777777" w:rsidTr="00A91418">
        <w:tc>
          <w:tcPr>
            <w:tcW w:w="3306" w:type="dxa"/>
          </w:tcPr>
          <w:p w14:paraId="0AFCCFF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Өмірлік маңызы бар ережелері”</w:t>
            </w:r>
          </w:p>
        </w:tc>
        <w:tc>
          <w:tcPr>
            <w:tcW w:w="3306" w:type="dxa"/>
            <w:shd w:val="clear" w:color="auto" w:fill="auto"/>
          </w:tcPr>
          <w:p w14:paraId="1FC2DE26"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kk-KZ"/>
              </w:rPr>
              <w:t>«Жизненно-важные правила КТК»</w:t>
            </w:r>
          </w:p>
        </w:tc>
        <w:tc>
          <w:tcPr>
            <w:tcW w:w="3306" w:type="dxa"/>
            <w:shd w:val="clear" w:color="auto" w:fill="auto"/>
          </w:tcPr>
          <w:p w14:paraId="11D110B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Life Saving Rules</w:t>
            </w:r>
          </w:p>
        </w:tc>
      </w:tr>
      <w:tr w:rsidR="00A91418" w:rsidRPr="00F4033B" w14:paraId="300B3D74" w14:textId="77777777" w:rsidTr="00A91418">
        <w:tc>
          <w:tcPr>
            <w:tcW w:w="3306" w:type="dxa"/>
          </w:tcPr>
          <w:p w14:paraId="5F4E512B"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Осал жерлерді жою бағдарламасы үшін ЕҚ, ҚТ және ҚОҚ басқару жоспары</w:t>
            </w:r>
          </w:p>
        </w:tc>
        <w:tc>
          <w:tcPr>
            <w:tcW w:w="3306" w:type="dxa"/>
            <w:shd w:val="clear" w:color="auto" w:fill="auto"/>
          </w:tcPr>
          <w:p w14:paraId="5A8CD6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План Управления ОТ, ПБ и ООС Программа устранения узких мест</w:t>
            </w:r>
          </w:p>
        </w:tc>
        <w:tc>
          <w:tcPr>
            <w:tcW w:w="3306" w:type="dxa"/>
            <w:shd w:val="clear" w:color="auto" w:fill="auto"/>
          </w:tcPr>
          <w:p w14:paraId="67FB557B"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HSE Management Plan Debottlenecking Program</w:t>
            </w:r>
          </w:p>
        </w:tc>
      </w:tr>
      <w:tr w:rsidR="00A91418" w:rsidRPr="00F4033B" w14:paraId="3E05E766" w14:textId="77777777" w:rsidTr="00A91418">
        <w:tc>
          <w:tcPr>
            <w:tcW w:w="3306" w:type="dxa"/>
          </w:tcPr>
          <w:p w14:paraId="3A4168F4"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306" w:type="dxa"/>
            <w:shd w:val="clear" w:color="auto" w:fill="auto"/>
          </w:tcPr>
          <w:p w14:paraId="7A641BF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3306" w:type="dxa"/>
            <w:shd w:val="clear" w:color="auto" w:fill="auto"/>
          </w:tcPr>
          <w:p w14:paraId="6D93112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Permit to work Procedure for arrangements of Hot works, Gas-Hazardous, Excavations, Repair and other hazardous works;</w:t>
            </w:r>
          </w:p>
        </w:tc>
      </w:tr>
      <w:tr w:rsidR="00A91418" w:rsidRPr="00F4033B" w14:paraId="1AC3B6DD" w14:textId="77777777" w:rsidTr="00A91418">
        <w:tc>
          <w:tcPr>
            <w:tcW w:w="3306" w:type="dxa"/>
          </w:tcPr>
          <w:p w14:paraId="038B12F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306" w:type="dxa"/>
            <w:shd w:val="clear" w:color="auto" w:fill="auto"/>
          </w:tcPr>
          <w:p w14:paraId="0964531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3306" w:type="dxa"/>
            <w:shd w:val="clear" w:color="auto" w:fill="auto"/>
          </w:tcPr>
          <w:p w14:paraId="68D3A73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#102 Mechanical/Process Equipment and Piping Isolation Instruction</w:t>
            </w:r>
          </w:p>
        </w:tc>
      </w:tr>
      <w:tr w:rsidR="00A91418" w:rsidRPr="00F4033B" w14:paraId="1D4BEAF7" w14:textId="77777777" w:rsidTr="00A91418">
        <w:tc>
          <w:tcPr>
            <w:tcW w:w="3306" w:type="dxa"/>
          </w:tcPr>
          <w:p w14:paraId="614AFEB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306" w:type="dxa"/>
            <w:shd w:val="clear" w:color="auto" w:fill="auto"/>
          </w:tcPr>
          <w:p w14:paraId="151BC3A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«Общие принципы изоляции механо-технологического оборудования для целей технического обслуживания и аварийного реагирования»;</w:t>
            </w:r>
          </w:p>
        </w:tc>
        <w:tc>
          <w:tcPr>
            <w:tcW w:w="3306" w:type="dxa"/>
            <w:shd w:val="clear" w:color="auto" w:fill="auto"/>
          </w:tcPr>
          <w:p w14:paraId="652D7E1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Philosophy for Isolation of Mechanical and Process Equipment for Maintenance and Emergency</w:t>
            </w:r>
          </w:p>
        </w:tc>
      </w:tr>
      <w:tr w:rsidR="00A91418" w:rsidRPr="00F4033B" w14:paraId="35D21E06" w14:textId="77777777" w:rsidTr="00A91418">
        <w:tc>
          <w:tcPr>
            <w:tcW w:w="3306" w:type="dxa"/>
          </w:tcPr>
          <w:p w14:paraId="0481C3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 103 нұсқаулығы. Құлып орнату. Электротехникалық жабдықтарға плакат ілу»; </w:t>
            </w:r>
          </w:p>
        </w:tc>
        <w:tc>
          <w:tcPr>
            <w:tcW w:w="3306" w:type="dxa"/>
            <w:shd w:val="clear" w:color="auto" w:fill="auto"/>
          </w:tcPr>
          <w:p w14:paraId="013D65D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КТК № 103. Установка замков. Вывешивание плакатов на электротехническом оборудовании»; </w:t>
            </w:r>
          </w:p>
        </w:tc>
        <w:tc>
          <w:tcPr>
            <w:tcW w:w="3306" w:type="dxa"/>
            <w:shd w:val="clear" w:color="auto" w:fill="auto"/>
          </w:tcPr>
          <w:p w14:paraId="2B78012E"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#103. CPC Electric Equipment Lockout/Tag-out Instructions </w:t>
            </w:r>
          </w:p>
        </w:tc>
      </w:tr>
      <w:tr w:rsidR="00A91418" w:rsidRPr="00F4033B" w14:paraId="5633970F" w14:textId="77777777" w:rsidTr="00A91418">
        <w:tc>
          <w:tcPr>
            <w:tcW w:w="3306" w:type="dxa"/>
          </w:tcPr>
          <w:p w14:paraId="58D6A92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ауа кеңістігін бақылауды ұйымдастыру бойынша №104 нұсқаулық»; </w:t>
            </w:r>
          </w:p>
        </w:tc>
        <w:tc>
          <w:tcPr>
            <w:tcW w:w="3306" w:type="dxa"/>
            <w:shd w:val="clear" w:color="auto" w:fill="auto"/>
          </w:tcPr>
          <w:p w14:paraId="3E232A2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104 по организации контроля воздушной среды на объектах КТК»; </w:t>
            </w:r>
          </w:p>
        </w:tc>
        <w:tc>
          <w:tcPr>
            <w:tcW w:w="3306" w:type="dxa"/>
            <w:shd w:val="clear" w:color="auto" w:fill="auto"/>
          </w:tcPr>
          <w:p w14:paraId="66153232"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#104. CPC Facilities Air Sampling Instructions </w:t>
            </w:r>
          </w:p>
        </w:tc>
      </w:tr>
      <w:tr w:rsidR="00A91418" w:rsidRPr="00F4033B" w14:paraId="58DC3F33" w14:textId="77777777" w:rsidTr="00A91418">
        <w:tc>
          <w:tcPr>
            <w:tcW w:w="3306" w:type="dxa"/>
          </w:tcPr>
          <w:p w14:paraId="1436EDB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жарылыс қаупі және жарылыс-өрт қаупі бар объектілерінде от жұмыстарын қауіпсіз жүргізуді ұйымдастыру бойынша №105 нұсқаулық»;</w:t>
            </w:r>
          </w:p>
        </w:tc>
        <w:tc>
          <w:tcPr>
            <w:tcW w:w="3306" w:type="dxa"/>
            <w:shd w:val="clear" w:color="auto" w:fill="auto"/>
          </w:tcPr>
          <w:p w14:paraId="1A4997F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105 по организации безопасного проведения огневых работ на взрывоопасных и взрывопожароопасных объектах КТК»;</w:t>
            </w:r>
          </w:p>
        </w:tc>
        <w:tc>
          <w:tcPr>
            <w:tcW w:w="3306" w:type="dxa"/>
            <w:shd w:val="clear" w:color="auto" w:fill="auto"/>
          </w:tcPr>
          <w:p w14:paraId="1456969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#105. CPC Facilities Safe Explosive/Flammable Facilities Hot Work Instructions</w:t>
            </w:r>
          </w:p>
        </w:tc>
      </w:tr>
      <w:tr w:rsidR="00A91418" w:rsidRPr="00F4033B" w14:paraId="29719C3F" w14:textId="77777777" w:rsidTr="00A91418">
        <w:tc>
          <w:tcPr>
            <w:tcW w:w="3306" w:type="dxa"/>
          </w:tcPr>
          <w:p w14:paraId="14717CA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 объектілерінде жер қазу жұмыстарын ұйымдастыру және қауіпсіз жүргізу бойынша №106 нұсқаулық»;</w:t>
            </w:r>
          </w:p>
        </w:tc>
        <w:tc>
          <w:tcPr>
            <w:tcW w:w="3306" w:type="dxa"/>
            <w:shd w:val="clear" w:color="auto" w:fill="auto"/>
          </w:tcPr>
          <w:p w14:paraId="60C775BE"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«Инструкция № 106 по организации и безопасному проведению ремонтных работ на объектах КТК»;</w:t>
            </w:r>
          </w:p>
        </w:tc>
        <w:tc>
          <w:tcPr>
            <w:tcW w:w="3306" w:type="dxa"/>
            <w:shd w:val="clear" w:color="auto" w:fill="auto"/>
          </w:tcPr>
          <w:p w14:paraId="5EFCF5E1"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106 CPC facilities organization of safe repair works</w:t>
            </w:r>
          </w:p>
        </w:tc>
      </w:tr>
      <w:tr w:rsidR="00A91418" w:rsidRPr="00F4033B" w14:paraId="7B930C20" w14:textId="77777777" w:rsidTr="00A91418">
        <w:tc>
          <w:tcPr>
            <w:tcW w:w="3306" w:type="dxa"/>
          </w:tcPr>
          <w:p w14:paraId="0683D8C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жер қазу жұмыстарын қауіпсіз жүргізуді ұйымдастыру бойынша №107 нұсқаулық»; </w:t>
            </w:r>
          </w:p>
        </w:tc>
        <w:tc>
          <w:tcPr>
            <w:tcW w:w="3306" w:type="dxa"/>
            <w:shd w:val="clear" w:color="auto" w:fill="auto"/>
          </w:tcPr>
          <w:p w14:paraId="0B1F42FA"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 107 по организации безопасного проведения земляных работ на объектах КТК»; </w:t>
            </w:r>
          </w:p>
        </w:tc>
        <w:tc>
          <w:tcPr>
            <w:tcW w:w="3306" w:type="dxa"/>
            <w:shd w:val="clear" w:color="auto" w:fill="auto"/>
          </w:tcPr>
          <w:p w14:paraId="495922A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#107. CPC Facilities Organization of Safe Earthwork Instructions </w:t>
            </w:r>
          </w:p>
        </w:tc>
      </w:tr>
      <w:tr w:rsidR="00A91418" w:rsidRPr="00F4033B" w14:paraId="68AF0950" w14:textId="77777777" w:rsidTr="00A91418">
        <w:tc>
          <w:tcPr>
            <w:tcW w:w="3306" w:type="dxa"/>
          </w:tcPr>
          <w:p w14:paraId="53450EF3"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«КҚК объектілерінде газ қауіпі бар жұмыстарды қауіпсіз жүргізуді ұйымдастыру бойынша №108 нұсқаулық»; </w:t>
            </w:r>
          </w:p>
        </w:tc>
        <w:tc>
          <w:tcPr>
            <w:tcW w:w="3306" w:type="dxa"/>
            <w:shd w:val="clear" w:color="auto" w:fill="auto"/>
          </w:tcPr>
          <w:p w14:paraId="1B5B6C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«Инструкция №108 по организации безопасного проведения газоопасных работ на объектах КТК»; </w:t>
            </w:r>
          </w:p>
        </w:tc>
        <w:tc>
          <w:tcPr>
            <w:tcW w:w="3306" w:type="dxa"/>
            <w:shd w:val="clear" w:color="auto" w:fill="auto"/>
          </w:tcPr>
          <w:p w14:paraId="1D65E280"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#108. CPC Gas-Hazardous Work Safety Instruction</w:t>
            </w:r>
          </w:p>
        </w:tc>
      </w:tr>
      <w:tr w:rsidR="00A91418" w:rsidRPr="00F4033B" w14:paraId="06A75B7C" w14:textId="77777777" w:rsidTr="00A91418">
        <w:tc>
          <w:tcPr>
            <w:tcW w:w="3306" w:type="dxa"/>
          </w:tcPr>
          <w:p w14:paraId="1E052079"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ІБҚ “КҚК мұнай құбыры жүйесін пайдалану кезіндегі өрт қауіпсіздігі ережелері”.</w:t>
            </w:r>
          </w:p>
        </w:tc>
        <w:tc>
          <w:tcPr>
            <w:tcW w:w="3306" w:type="dxa"/>
            <w:shd w:val="clear" w:color="auto" w:fill="auto"/>
          </w:tcPr>
          <w:p w14:paraId="45BB96B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ВРД «Правила пожарной безопасности при эксплуатации нефтепроводной системы КТК».</w:t>
            </w:r>
          </w:p>
        </w:tc>
        <w:tc>
          <w:tcPr>
            <w:tcW w:w="3306" w:type="dxa"/>
            <w:shd w:val="clear" w:color="auto" w:fill="auto"/>
          </w:tcPr>
          <w:p w14:paraId="48913B93"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Oil Pipeline System Operation Fire Safety GuidelinesVRD</w:t>
            </w:r>
          </w:p>
        </w:tc>
      </w:tr>
      <w:tr w:rsidR="00A91418" w:rsidRPr="00F4033B" w14:paraId="3933F4AA" w14:textId="77777777" w:rsidTr="00A91418">
        <w:tc>
          <w:tcPr>
            <w:tcW w:w="3306" w:type="dxa"/>
          </w:tcPr>
          <w:p w14:paraId="5D6D58CC"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Бұған қоса Компания Мердігерге Компанияның келесі жергілікті нормативтік актілерін жолдайды:</w:t>
            </w:r>
          </w:p>
        </w:tc>
        <w:tc>
          <w:tcPr>
            <w:tcW w:w="3306" w:type="dxa"/>
            <w:shd w:val="clear" w:color="auto" w:fill="auto"/>
          </w:tcPr>
          <w:p w14:paraId="46F45F2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Кроме того, Компания направляет Подрядчику следующие локальные нормативные акты Компании:</w:t>
            </w:r>
          </w:p>
        </w:tc>
        <w:tc>
          <w:tcPr>
            <w:tcW w:w="3306" w:type="dxa"/>
            <w:shd w:val="clear" w:color="auto" w:fill="auto"/>
          </w:tcPr>
          <w:p w14:paraId="27F33B3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 addition, Company shall send to Contractor the following Company's local normative acts:</w:t>
            </w:r>
          </w:p>
        </w:tc>
      </w:tr>
      <w:tr w:rsidR="00A91418" w:rsidRPr="00F4033B" w14:paraId="76F5313D" w14:textId="77777777" w:rsidTr="00A91418">
        <w:tc>
          <w:tcPr>
            <w:tcW w:w="3306" w:type="dxa"/>
          </w:tcPr>
          <w:p w14:paraId="193DFA5F"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lastRenderedPageBreak/>
              <w:t>«Оқиғаларды тергеу тәртібі туралы стандарт»;</w:t>
            </w:r>
          </w:p>
        </w:tc>
        <w:tc>
          <w:tcPr>
            <w:tcW w:w="3306" w:type="dxa"/>
            <w:shd w:val="clear" w:color="auto" w:fill="auto"/>
          </w:tcPr>
          <w:p w14:paraId="79BAD577"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ru-RU"/>
              </w:rPr>
              <w:t>«Стандарт о порядке расследования происшествий»;</w:t>
            </w:r>
          </w:p>
        </w:tc>
        <w:tc>
          <w:tcPr>
            <w:tcW w:w="3306" w:type="dxa"/>
            <w:shd w:val="clear" w:color="auto" w:fill="auto"/>
          </w:tcPr>
          <w:p w14:paraId="0F9C36F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Incident Investigation Standard</w:t>
            </w:r>
            <w:r w:rsidRPr="00F4033B">
              <w:rPr>
                <w:rFonts w:ascii="Times New Roman" w:hAnsi="Times New Roman"/>
                <w:sz w:val="20"/>
                <w:szCs w:val="20"/>
                <w:lang w:val="ru-RU"/>
              </w:rPr>
              <w:t>;</w:t>
            </w:r>
          </w:p>
        </w:tc>
      </w:tr>
      <w:tr w:rsidR="00A91418" w:rsidRPr="00F4033B" w14:paraId="1C0034A2" w14:textId="77777777" w:rsidTr="00A91418">
        <w:tc>
          <w:tcPr>
            <w:tcW w:w="3306" w:type="dxa"/>
          </w:tcPr>
          <w:p w14:paraId="376EE201"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Компанияның «Компания қызметкерлерінің арнайы киім, арнайы аяқкиім және басқа ЖҚҚ қойылатын талаптар. Негізгі және техникалық талаптар»;</w:t>
            </w:r>
          </w:p>
        </w:tc>
        <w:tc>
          <w:tcPr>
            <w:tcW w:w="3306" w:type="dxa"/>
            <w:shd w:val="clear" w:color="auto" w:fill="auto"/>
          </w:tcPr>
          <w:p w14:paraId="33E1091F"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c>
          <w:tcPr>
            <w:tcW w:w="3306" w:type="dxa"/>
            <w:shd w:val="clear" w:color="auto" w:fill="auto"/>
          </w:tcPr>
          <w:p w14:paraId="5B27AC0C"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Company Standard. Requirements for Company Protective Clothing, Safety Shoes and Other PPE.</w:t>
            </w:r>
          </w:p>
        </w:tc>
      </w:tr>
      <w:tr w:rsidR="00A91418" w:rsidRPr="00F4033B" w14:paraId="10A1B41C" w14:textId="77777777" w:rsidTr="00A91418">
        <w:tc>
          <w:tcPr>
            <w:tcW w:w="3306" w:type="dxa"/>
          </w:tcPr>
          <w:p w14:paraId="4EEFF062"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Еңбек жағдайын және жұмыстың қауіпсіз жүргізілуін бақылау процедурасы;</w:t>
            </w:r>
          </w:p>
        </w:tc>
        <w:tc>
          <w:tcPr>
            <w:tcW w:w="3306" w:type="dxa"/>
            <w:shd w:val="clear" w:color="auto" w:fill="auto"/>
          </w:tcPr>
          <w:p w14:paraId="65E5CF05"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Процедура наблюдения за условиями труда и безопасным ведением работ;</w:t>
            </w:r>
          </w:p>
        </w:tc>
        <w:tc>
          <w:tcPr>
            <w:tcW w:w="3306" w:type="dxa"/>
            <w:shd w:val="clear" w:color="auto" w:fill="auto"/>
          </w:tcPr>
          <w:p w14:paraId="3C43D07A"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Provision on supervision of work conditions and safe work execution</w:t>
            </w:r>
          </w:p>
        </w:tc>
      </w:tr>
      <w:tr w:rsidR="00A91418" w:rsidRPr="00F4033B" w14:paraId="20FB20C4" w14:textId="77777777" w:rsidTr="00A91418">
        <w:tc>
          <w:tcPr>
            <w:tcW w:w="3306" w:type="dxa"/>
          </w:tcPr>
          <w:p w14:paraId="26875D35"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«КҚК-Қ» АҚ автокөлік құралдарының қауіпсіз пайдаланылуын қамтамасыз ету саласындағы стандарттар;</w:t>
            </w:r>
          </w:p>
        </w:tc>
        <w:tc>
          <w:tcPr>
            <w:tcW w:w="3306" w:type="dxa"/>
            <w:shd w:val="clear" w:color="auto" w:fill="auto"/>
          </w:tcPr>
          <w:p w14:paraId="320F7539"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Стандарты в области обеспечения безопасной эксплуатации автотранспортных средств АО «КТК-K»;</w:t>
            </w:r>
          </w:p>
        </w:tc>
        <w:tc>
          <w:tcPr>
            <w:tcW w:w="3306" w:type="dxa"/>
            <w:shd w:val="clear" w:color="auto" w:fill="auto"/>
          </w:tcPr>
          <w:p w14:paraId="1610E3AD"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Application of Road Transportation Safety Standard  of JSC CPC-</w:t>
            </w:r>
            <w:r w:rsidRPr="00F4033B">
              <w:rPr>
                <w:rFonts w:ascii="Times New Roman" w:hAnsi="Times New Roman"/>
                <w:sz w:val="20"/>
                <w:szCs w:val="20"/>
                <w:lang w:val="kk-KZ"/>
              </w:rPr>
              <w:t>К</w:t>
            </w:r>
          </w:p>
        </w:tc>
      </w:tr>
      <w:tr w:rsidR="00A91418" w:rsidRPr="00F4033B" w14:paraId="32BEBEF4" w14:textId="77777777" w:rsidTr="00A91418">
        <w:tc>
          <w:tcPr>
            <w:tcW w:w="3306" w:type="dxa"/>
          </w:tcPr>
          <w:p w14:paraId="5D24CC87"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Мұнай құбырының күзету аймағында жұмыс жүргізуді ұйымдастыру регламенті;</w:t>
            </w:r>
          </w:p>
        </w:tc>
        <w:tc>
          <w:tcPr>
            <w:tcW w:w="3306" w:type="dxa"/>
            <w:shd w:val="clear" w:color="auto" w:fill="auto"/>
          </w:tcPr>
          <w:p w14:paraId="67C74243"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Регламент организации производства работ в охранной зоне нефтепровода;</w:t>
            </w:r>
          </w:p>
        </w:tc>
        <w:tc>
          <w:tcPr>
            <w:tcW w:w="3306" w:type="dxa"/>
            <w:shd w:val="clear" w:color="auto" w:fill="auto"/>
          </w:tcPr>
          <w:p w14:paraId="624601C5"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Regulation on work to be performed in the pipeline safety zone</w:t>
            </w:r>
          </w:p>
        </w:tc>
      </w:tr>
      <w:tr w:rsidR="00A91418" w:rsidRPr="00F4033B" w14:paraId="2E369227" w14:textId="77777777" w:rsidTr="00A91418">
        <w:tc>
          <w:tcPr>
            <w:tcW w:w="3306" w:type="dxa"/>
          </w:tcPr>
          <w:p w14:paraId="5AB06F0E"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ЕҚ, ӨҚ және ҚОҚ саласындағы есептілік бойынша КҚК стандарты;</w:t>
            </w:r>
          </w:p>
        </w:tc>
        <w:tc>
          <w:tcPr>
            <w:tcW w:w="3306" w:type="dxa"/>
            <w:shd w:val="clear" w:color="auto" w:fill="auto"/>
          </w:tcPr>
          <w:p w14:paraId="3DA152D0"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Стандарт КТК по отчетности в области ОТ, ПБ и ООС;</w:t>
            </w:r>
          </w:p>
        </w:tc>
        <w:tc>
          <w:tcPr>
            <w:tcW w:w="3306" w:type="dxa"/>
            <w:shd w:val="clear" w:color="auto" w:fill="auto"/>
          </w:tcPr>
          <w:p w14:paraId="70F2D086"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CPC HSE Reporting Standard</w:t>
            </w:r>
          </w:p>
        </w:tc>
      </w:tr>
      <w:tr w:rsidR="00A91418" w:rsidRPr="00F4033B" w14:paraId="1EC1D729" w14:textId="77777777" w:rsidTr="00A91418">
        <w:tc>
          <w:tcPr>
            <w:tcW w:w="3306" w:type="dxa"/>
          </w:tcPr>
          <w:p w14:paraId="7E91A42D" w14:textId="77777777" w:rsidR="00A91418" w:rsidRPr="00F4033B" w:rsidRDefault="00A91418" w:rsidP="00D070F1">
            <w:pPr>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орындалатын жұмыс түрлеріне қатысты қауіпсіз жұмыс жағдайын қамтамасыз ету бойынша басқа нұсқаулықтар мен процедуралар. </w:t>
            </w:r>
          </w:p>
        </w:tc>
        <w:tc>
          <w:tcPr>
            <w:tcW w:w="3306" w:type="dxa"/>
            <w:shd w:val="clear" w:color="auto" w:fill="auto"/>
          </w:tcPr>
          <w:p w14:paraId="34545386" w14:textId="77777777" w:rsidR="00A91418" w:rsidRPr="00F4033B" w:rsidRDefault="00A91418" w:rsidP="00D070F1">
            <w:pPr>
              <w:numPr>
                <w:ilvl w:val="0"/>
                <w:numId w:val="61"/>
              </w:numPr>
              <w:ind w:left="36" w:firstLine="0"/>
              <w:rPr>
                <w:rFonts w:ascii="Times New Roman" w:hAnsi="Times New Roman"/>
                <w:sz w:val="20"/>
                <w:szCs w:val="20"/>
                <w:lang w:val="ru-RU"/>
              </w:rPr>
            </w:pPr>
            <w:r w:rsidRPr="00F4033B">
              <w:rPr>
                <w:rFonts w:ascii="Times New Roman" w:hAnsi="Times New Roman"/>
                <w:sz w:val="20"/>
                <w:szCs w:val="20"/>
                <w:lang w:val="kk-KZ"/>
              </w:rPr>
              <w:t xml:space="preserve">другие инструкции и процедуры по обеспечению безопасных условий работы в зависимости от вида выполняемых Работ. </w:t>
            </w:r>
          </w:p>
        </w:tc>
        <w:tc>
          <w:tcPr>
            <w:tcW w:w="3306" w:type="dxa"/>
            <w:shd w:val="clear" w:color="auto" w:fill="auto"/>
          </w:tcPr>
          <w:p w14:paraId="22151B37" w14:textId="77777777" w:rsidR="00A91418" w:rsidRPr="00F4033B" w:rsidRDefault="00A91418" w:rsidP="00D070F1">
            <w:pPr>
              <w:widowControl w:val="0"/>
              <w:numPr>
                <w:ilvl w:val="0"/>
                <w:numId w:val="61"/>
              </w:numPr>
              <w:ind w:left="36" w:firstLine="0"/>
              <w:rPr>
                <w:rFonts w:ascii="Times New Roman" w:hAnsi="Times New Roman"/>
                <w:sz w:val="20"/>
                <w:szCs w:val="20"/>
              </w:rPr>
            </w:pPr>
            <w:r w:rsidRPr="00F4033B">
              <w:rPr>
                <w:rFonts w:ascii="Times New Roman" w:hAnsi="Times New Roman"/>
                <w:sz w:val="20"/>
                <w:szCs w:val="20"/>
              </w:rPr>
              <w:t xml:space="preserve">other safety operation rules and procedures with regard to the type of Work to be performed. </w:t>
            </w:r>
          </w:p>
        </w:tc>
      </w:tr>
      <w:tr w:rsidR="00A91418" w:rsidRPr="00F4033B" w14:paraId="4A706A19" w14:textId="77777777" w:rsidTr="00A91418">
        <w:tc>
          <w:tcPr>
            <w:tcW w:w="3306" w:type="dxa"/>
          </w:tcPr>
          <w:p w14:paraId="0D6812FE"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Жоғарыдағы Компанияның жергілікті нормативтік актілер тізімі толықтырылуы, олардың талаптары өзгеруі мүмкін, ол жөнінде Компания Мердігерге жазбаша хабарлайды. Компания Мердігерге берген Компанияның ЕҚ, ӨҚ және ҚОҚ саласындағы жаңадан бекітілген  жергілікті норматив актілері Мердігер мен қосалқы мердігерлердің орындауы үшін міндетті. </w:t>
            </w:r>
          </w:p>
        </w:tc>
        <w:tc>
          <w:tcPr>
            <w:tcW w:w="3306" w:type="dxa"/>
            <w:shd w:val="clear" w:color="auto" w:fill="auto"/>
          </w:tcPr>
          <w:p w14:paraId="6CAD5E9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c>
          <w:tcPr>
            <w:tcW w:w="3306" w:type="dxa"/>
            <w:shd w:val="clear" w:color="auto" w:fill="auto"/>
          </w:tcPr>
          <w:p w14:paraId="52135353"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rPr>
              <w:t>The list of the above mentioned Company's local normative acts may be supplemented, and their requirements may be changed, with a written notice of such changes given by Company to Contractor. All newly approved HSE-related Company's local normative acts, delivered by Company to Contractor shall be binding for Contractor and its Subcontractors.</w:t>
            </w:r>
          </w:p>
        </w:tc>
      </w:tr>
      <w:tr w:rsidR="00A91418" w:rsidRPr="00F4033B" w14:paraId="30895A1E" w14:textId="77777777" w:rsidTr="00A91418">
        <w:tc>
          <w:tcPr>
            <w:tcW w:w="3306" w:type="dxa"/>
          </w:tcPr>
          <w:p w14:paraId="55A31DD8"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2.15. Мердігер ЕҚ, ӨҚ және ҚОҚ талаптарының сәйкессіздігіне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w:t>
            </w:r>
          </w:p>
        </w:tc>
        <w:tc>
          <w:tcPr>
            <w:tcW w:w="3306" w:type="dxa"/>
            <w:shd w:val="clear" w:color="auto" w:fill="auto"/>
          </w:tcPr>
          <w:p w14:paraId="6DBCBC5C"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2.15. Подрядчик может в любой момент приостановить Работы по причинам несоответствия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w:t>
            </w:r>
          </w:p>
        </w:tc>
        <w:tc>
          <w:tcPr>
            <w:tcW w:w="3306" w:type="dxa"/>
            <w:shd w:val="clear" w:color="auto" w:fill="auto"/>
          </w:tcPr>
          <w:p w14:paraId="7C930DE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2.15. The Contractor may suspend work any time for reasons of non-compliance with the HSE requirements; in such cases, the Contractor shall immediately inform the Company in writing of the reasons and provide information on the measures being implemented to eliminate the inconsistencies before the work can be resumed.</w:t>
            </w:r>
          </w:p>
        </w:tc>
      </w:tr>
      <w:tr w:rsidR="00A91418" w:rsidRPr="00F4033B" w14:paraId="6A4FDEF7" w14:textId="77777777" w:rsidTr="00A91418">
        <w:tc>
          <w:tcPr>
            <w:tcW w:w="3306" w:type="dxa"/>
          </w:tcPr>
          <w:p w14:paraId="20530CD6" w14:textId="77777777" w:rsidR="00A91418" w:rsidRPr="00F4033B" w:rsidRDefault="00A91418" w:rsidP="00D070F1">
            <w:pPr>
              <w:spacing w:before="0"/>
              <w:ind w:firstLine="0"/>
              <w:rPr>
                <w:rFonts w:ascii="Times New Roman" w:hAnsi="Times New Roman"/>
                <w:sz w:val="20"/>
                <w:szCs w:val="20"/>
              </w:rPr>
            </w:pPr>
            <w:r w:rsidRPr="00F4033B">
              <w:rPr>
                <w:rFonts w:ascii="Times New Roman" w:hAnsi="Times New Roman"/>
                <w:sz w:val="20"/>
                <w:szCs w:val="20"/>
              </w:rPr>
              <w:t xml:space="preserve">2.16. Мердігер Келісімшарт аясындағы қызметке байланысты барлық оқыс оқиға, апаттар мен жазатайым оқиғалар, сондай-ақ қауіптілігі ықтимал жағдайлар мен қауіпті іс-қимылдар мен салдары ауыр болуы ықтимал оқиға болатын қауіпті жағдайлар туралы Компанияға жедел ақпарат беруі, оларды мемлекеттік нормативтік-техникалық және құқықтық актілерге, сондай-ақ Компанияның талаптарына сәйкес тергеп тексеруді ұйымдастыруы тиіс. </w:t>
            </w:r>
          </w:p>
        </w:tc>
        <w:tc>
          <w:tcPr>
            <w:tcW w:w="3306" w:type="dxa"/>
            <w:shd w:val="clear" w:color="auto" w:fill="auto"/>
          </w:tcPr>
          <w:p w14:paraId="2D2042B6" w14:textId="77777777" w:rsidR="00A91418" w:rsidRPr="00F4033B" w:rsidRDefault="00A91418" w:rsidP="00D070F1">
            <w:pPr>
              <w:spacing w:before="0"/>
              <w:ind w:firstLine="0"/>
              <w:rPr>
                <w:rFonts w:ascii="Times New Roman" w:hAnsi="Times New Roman"/>
                <w:sz w:val="20"/>
                <w:szCs w:val="20"/>
                <w:lang w:val="ru-RU"/>
              </w:rPr>
            </w:pPr>
            <w:r w:rsidRPr="00F4033B">
              <w:rPr>
                <w:rFonts w:ascii="Times New Roman" w:hAnsi="Times New Roman"/>
                <w:sz w:val="20"/>
                <w:szCs w:val="20"/>
                <w:lang w:val="kk-KZ"/>
              </w:rPr>
              <w:t xml:space="preserve">2.16. Подрядчик должен незамедлительно информировать Компанию обо всех инцидентах, связанных с деятельностью в рамках Договора, авариях и несчастных случаях, а также о потенциально-опасных ситуациях и опасных действиях и опасных условиях, которые являются </w:t>
            </w:r>
            <w:r w:rsidRPr="00F4033B">
              <w:rPr>
                <w:rFonts w:ascii="Times New Roman" w:hAnsi="Times New Roman"/>
                <w:sz w:val="20"/>
                <w:szCs w:val="20"/>
                <w:lang w:val="kk-KZ" w:eastAsia="ru-RU"/>
              </w:rPr>
              <w:t xml:space="preserve">событиями, с потенциально высокой вероятностью тяжёлых последствий </w:t>
            </w:r>
            <w:r w:rsidRPr="00F4033B">
              <w:rPr>
                <w:rFonts w:ascii="Times New Roman" w:hAnsi="Times New Roman"/>
                <w:sz w:val="20"/>
                <w:szCs w:val="20"/>
                <w:lang w:val="kk-KZ"/>
              </w:rPr>
              <w:t xml:space="preserve">организовывать их расследование в соответствии с требованиями государственных </w:t>
            </w:r>
            <w:r w:rsidRPr="00F4033B">
              <w:rPr>
                <w:rFonts w:ascii="Times New Roman" w:hAnsi="Times New Roman"/>
                <w:sz w:val="20"/>
                <w:szCs w:val="20"/>
                <w:lang w:val="kk-KZ"/>
              </w:rPr>
              <w:lastRenderedPageBreak/>
              <w:t xml:space="preserve">нормативно-технических и правовых актов, а также требованиями Компании. </w:t>
            </w:r>
          </w:p>
        </w:tc>
        <w:tc>
          <w:tcPr>
            <w:tcW w:w="3306" w:type="dxa"/>
            <w:shd w:val="clear" w:color="auto" w:fill="auto"/>
          </w:tcPr>
          <w:p w14:paraId="49AC193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2.16. The Contractor shall immediately notify the Company of all incidents related to business activities under the Agreement, accidents and casualties, as well as near misses and hazardous actions / circumstances representing events with potentially high probability of grave implications, arrange for investigation thereof in compliance with state regulatory / technical and legal acts, as well as the Company’s requirements. </w:t>
            </w:r>
          </w:p>
        </w:tc>
      </w:tr>
      <w:tr w:rsidR="00A91418" w:rsidRPr="00F4033B" w14:paraId="284F6F7E" w14:textId="77777777" w:rsidTr="00A91418">
        <w:tc>
          <w:tcPr>
            <w:tcW w:w="3306" w:type="dxa"/>
          </w:tcPr>
          <w:p w14:paraId="1529AC55"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Тексеріс барысында анықталған бұзушылықтар белгіленген тәртіпке сай тіркеледі және оларға Компания мен Мердігердің / Қосалқы мердігердің өкілдері қол қояды. Қол қоюдан бас тартқан жағдайда құжатты Компания біржақты тәртіппен ресімдейді.</w:t>
            </w:r>
          </w:p>
          <w:p w14:paraId="7AC5035B"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31EA906"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2.17.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Обнаруженные в ходе проверки нарушения фиксируются в установленном порядке и визируются представителями Компании и Подрядчика/Субподрядчика. В случае отказа от подписания, документ оформляется Компанией в одностороннем порядке.</w:t>
            </w:r>
          </w:p>
          <w:p w14:paraId="7A474BD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1C34FF9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2.17. Regardless of the Agreement validity term, the Company shall audit the compliance of the safety arrangements at the Work site with the requirements set forth in this Exhibit any time during the Contractor’s performance of the Work. The violations revealed during the audit shall be documented in accordance with established procedure and endorsed by the Company’s and the Contractor’s / Subcontractor representatives engaged by the Contractor. In the event of refusal to sign the document, it shall be executed by the Company unilaterally.</w:t>
            </w:r>
          </w:p>
          <w:p w14:paraId="383D721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4AE5AB0B" w14:textId="77777777" w:rsidTr="00A91418">
        <w:tc>
          <w:tcPr>
            <w:tcW w:w="3306" w:type="dxa"/>
          </w:tcPr>
          <w:p w14:paraId="0A750E04"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rPr>
            </w:pPr>
            <w:r w:rsidRPr="00F4033B">
              <w:rPr>
                <w:rFonts w:ascii="Times New Roman" w:hAnsi="Times New Roman"/>
                <w:sz w:val="20"/>
                <w:szCs w:val="20"/>
              </w:rPr>
              <w:t>2.18. Егер Келісімшартты іске асыру барысында жұмыс жүргізу жоспарын өзгертуді талап ететін жаңа қауіпті факторлардың пайда болуына байланысты жұмыс жүргізудің бастапқы шарттары өзгертілген болса, бұрын анықталған қатерлерді растап, сондай-ақ жаңа қатерлерді анықтап, тәуекелдерді қосымша бағалау жүргізілуі тиіс. Қатерлерді қайта бағалау нәтижелері бойынша Жұмысты қатер деңгейі орташа санаттан жоғары санатқа ауыстыру қажетілігі туралы шешім қабылданады, соған байланысты Жұмысқа қатысты Еңбекті қорғау, өнеркәсіптегі қауіпсіздік, қоршаған ортаны қорғау саласында мердігерлерге қойылатын талаптарды «КҚК-Қ» АҚ келісімшарттарына енгізу процедурасының № 2 қосымшасында жазылған ЕҚ, ӨҚ және ҚОҚ саласында Мердігерлерге қойылатын талаптар қолданылады.</w:t>
            </w:r>
          </w:p>
        </w:tc>
        <w:tc>
          <w:tcPr>
            <w:tcW w:w="3306" w:type="dxa"/>
            <w:shd w:val="clear" w:color="auto" w:fill="auto"/>
          </w:tcPr>
          <w:p w14:paraId="47A76FBE" w14:textId="77777777" w:rsidR="00A91418" w:rsidRPr="00F4033B" w:rsidRDefault="00A91418" w:rsidP="00D070F1">
            <w:pPr>
              <w:widowControl w:val="0"/>
              <w:tabs>
                <w:tab w:val="left" w:pos="567"/>
              </w:tabs>
              <w:autoSpaceDE w:val="0"/>
              <w:autoSpaceDN w:val="0"/>
              <w:adjustRightInd w:val="0"/>
              <w:spacing w:before="0" w:after="120"/>
              <w:ind w:firstLine="0"/>
              <w:rPr>
                <w:rFonts w:ascii="Times New Roman" w:hAnsi="Times New Roman"/>
                <w:sz w:val="20"/>
                <w:szCs w:val="20"/>
                <w:lang w:val="ru-RU"/>
              </w:rPr>
            </w:pPr>
            <w:r w:rsidRPr="00F4033B">
              <w:rPr>
                <w:rFonts w:ascii="Times New Roman" w:hAnsi="Times New Roman"/>
                <w:sz w:val="20"/>
                <w:szCs w:val="20"/>
                <w:lang w:val="kk-KZ"/>
              </w:rPr>
              <w:t xml:space="preserve">2.18. Если в процессе реализации Договора изменяются первоначальные условия производства Работ в связи с появлением новых опасных факторов, требующих изменения плана производства работ, должна быть проведена дополнительная оценка рисков с подтверждением ранее установленных, а также выявлением новых рисков. По результатам переоценки рисков принимается решение о необходимости перевода Работ в категорию </w:t>
            </w:r>
            <w:r w:rsidRPr="00F4033B">
              <w:rPr>
                <w:rFonts w:ascii="Times New Roman" w:hAnsi="Times New Roman"/>
                <w:sz w:val="20"/>
                <w:szCs w:val="20"/>
                <w:lang w:val="kk-KZ" w:eastAsia="x-none"/>
              </w:rPr>
              <w:t>со средней и высокой</w:t>
            </w:r>
            <w:r w:rsidRPr="00F4033B">
              <w:rPr>
                <w:rFonts w:ascii="Times New Roman" w:hAnsi="Times New Roman"/>
                <w:bCs/>
                <w:iCs/>
                <w:sz w:val="20"/>
                <w:szCs w:val="20"/>
                <w:lang w:val="kk-KZ" w:eastAsia="x-none"/>
              </w:rPr>
              <w:t xml:space="preserve"> степенью риска, в связи с чем к Работам будут  применяться </w:t>
            </w:r>
            <w:r w:rsidRPr="00F4033B">
              <w:rPr>
                <w:rFonts w:ascii="Times New Roman" w:hAnsi="Times New Roman"/>
                <w:sz w:val="20"/>
                <w:szCs w:val="20"/>
                <w:lang w:val="kk-KZ" w:eastAsia="x-none"/>
              </w:rPr>
              <w:t xml:space="preserve"> требования к Подрядчикам в области ОТ, ПБ и ООС, указанные в Приложении № 2 Процедуры</w:t>
            </w:r>
            <w:r w:rsidRPr="00F4033B">
              <w:rPr>
                <w:rFonts w:ascii="Times New Roman" w:hAnsi="Times New Roman"/>
                <w:bCs/>
                <w:iCs/>
                <w:sz w:val="20"/>
                <w:szCs w:val="20"/>
                <w:lang w:val="kk-KZ" w:eastAsia="x-none"/>
              </w:rPr>
              <w:t xml:space="preserve"> включения в договоры АО «КТК-</w:t>
            </w:r>
            <w:r w:rsidRPr="00F4033B">
              <w:rPr>
                <w:rFonts w:ascii="Times New Roman" w:hAnsi="Times New Roman"/>
                <w:bCs/>
                <w:iCs/>
                <w:sz w:val="20"/>
                <w:szCs w:val="20"/>
                <w:lang w:eastAsia="x-none"/>
              </w:rPr>
              <w:t>K</w:t>
            </w:r>
            <w:r w:rsidRPr="00F4033B">
              <w:rPr>
                <w:rFonts w:ascii="Times New Roman" w:hAnsi="Times New Roman"/>
                <w:bCs/>
                <w:iCs/>
                <w:sz w:val="20"/>
                <w:szCs w:val="20"/>
                <w:lang w:val="kk-KZ" w:eastAsia="x-none"/>
              </w:rPr>
              <w:t>» требований к Подрядчикам в области охраны труда, промышленной безопасности, охраны окружающей среды.</w:t>
            </w:r>
          </w:p>
        </w:tc>
        <w:tc>
          <w:tcPr>
            <w:tcW w:w="3306" w:type="dxa"/>
            <w:shd w:val="clear" w:color="auto" w:fill="auto"/>
          </w:tcPr>
          <w:p w14:paraId="7D76A00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2.18. If in the course of Agreement implementation the initial working conditions are changed following design adjustment with replacement of equipment and materials and possible occurrence of new hazards, an additional risk assessment may be conducted so as to confirm earlier identified risks and identify new ones. Based on the risk reassessment results a decision shall be made whether it is necessary to recategorize the Work as hazardous with appropriate implications regarding adjustment of existing requirements that specified in Appendix No. 2 for the inclusion of requirements for Contractors in the field of labor protection, industrial safety, and environmental protection in the contracts of CPC-K JSC.</w:t>
            </w:r>
          </w:p>
        </w:tc>
      </w:tr>
      <w:tr w:rsidR="00A91418" w:rsidRPr="00F4033B" w14:paraId="700F6BE6" w14:textId="77777777" w:rsidTr="00A91418">
        <w:tc>
          <w:tcPr>
            <w:tcW w:w="3306" w:type="dxa"/>
          </w:tcPr>
          <w:p w14:paraId="67DFACE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3. ҚЫЗМЕТКЕРЛЕРДІ АЛДЫН АЛА ЖӘНЕ МЕРЗІМДІ ТЕКСЕРУДІ, МЕДИЦИНАЛЫҚ ҚЫЗМЕТ КӨРСЕТУДІ ҚАМТАМАСЫЗ ЕТУ</w:t>
            </w:r>
          </w:p>
        </w:tc>
        <w:tc>
          <w:tcPr>
            <w:tcW w:w="3306" w:type="dxa"/>
            <w:shd w:val="clear" w:color="auto" w:fill="auto"/>
          </w:tcPr>
          <w:p w14:paraId="0AF9B11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lang w:val="kk-KZ" w:eastAsia="x-none"/>
              </w:rPr>
              <w:t>3. ОБЕСПЕЧЕНИЕ ПРОВЕДЕНИЯ ПРЕДВАРИТЕЛЬНЫХ И ПЕРИОДИЧЕСКИХ ОСМОТРОВ РАБОТНИКОВ. МЕДИЦИНСКОЕ</w:t>
            </w:r>
            <w:r w:rsidRPr="00F4033B">
              <w:rPr>
                <w:rFonts w:ascii="Times New Roman" w:hAnsi="Times New Roman"/>
                <w:b/>
                <w:sz w:val="20"/>
                <w:szCs w:val="20"/>
                <w:lang w:eastAsia="x-none"/>
              </w:rPr>
              <w:t xml:space="preserve"> </w:t>
            </w:r>
            <w:r w:rsidRPr="00F4033B">
              <w:rPr>
                <w:rFonts w:ascii="Times New Roman" w:hAnsi="Times New Roman"/>
                <w:b/>
                <w:sz w:val="20"/>
                <w:szCs w:val="20"/>
                <w:lang w:val="kk-KZ" w:eastAsia="x-none"/>
              </w:rPr>
              <w:t>ОБСЛУЖИВАНИЕ</w:t>
            </w:r>
          </w:p>
        </w:tc>
        <w:tc>
          <w:tcPr>
            <w:tcW w:w="3306" w:type="dxa"/>
            <w:shd w:val="clear" w:color="auto" w:fill="auto"/>
          </w:tcPr>
          <w:p w14:paraId="280C0458"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b/>
                <w:bCs/>
                <w:iCs/>
                <w:sz w:val="20"/>
                <w:szCs w:val="20"/>
                <w:lang w:eastAsia="ru-RU"/>
              </w:rPr>
              <w:t>3. ARRANGEMENT OF PRELIMINARY AND REGULAR MEDICAL CHECKS OF EMPLOYEES. FITNESS TO WORK AND MEDICAL SUPPORT</w:t>
            </w:r>
          </w:p>
        </w:tc>
      </w:tr>
      <w:tr w:rsidR="00A91418" w:rsidRPr="00F4033B" w14:paraId="2015A666" w14:textId="77777777" w:rsidTr="00A91418">
        <w:tc>
          <w:tcPr>
            <w:tcW w:w="3306" w:type="dxa"/>
          </w:tcPr>
          <w:p w14:paraId="1AAB3EC8"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rPr>
              <w:t xml:space="preserve">3.1. 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w:t>
            </w:r>
            <w:r w:rsidRPr="00F4033B">
              <w:rPr>
                <w:rFonts w:ascii="Times New Roman" w:hAnsi="Times New Roman"/>
                <w:sz w:val="20"/>
                <w:szCs w:val="20"/>
              </w:rPr>
              <w:lastRenderedPageBreak/>
              <w:t>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және өткенін растайтын құжаттардың көшірмелерін талап етуге құқылы. Мердігердің қызметкері солай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3.1 тармақта баяндалған талаптар Мердігер Компания алдында келісімшарт міндеттемелерін орындау аясында Жұмыс орындауға тартқан Қосалқы мердігерлердің барлық қызметкерлеріне қатысты бірдей қолданылады.</w:t>
            </w:r>
          </w:p>
        </w:tc>
        <w:tc>
          <w:tcPr>
            <w:tcW w:w="3306" w:type="dxa"/>
            <w:shd w:val="clear" w:color="auto" w:fill="auto"/>
          </w:tcPr>
          <w:p w14:paraId="36944B9C" w14:textId="77777777" w:rsidR="00A91418" w:rsidRPr="00F4033B" w:rsidRDefault="00A91418" w:rsidP="00D070F1">
            <w:pPr>
              <w:ind w:firstLine="0"/>
              <w:rPr>
                <w:rFonts w:ascii="Times New Roman" w:hAnsi="Times New Roman"/>
                <w:b/>
                <w:kern w:val="32"/>
                <w:sz w:val="20"/>
                <w:szCs w:val="20"/>
              </w:rPr>
            </w:pPr>
            <w:r w:rsidRPr="00F4033B">
              <w:rPr>
                <w:rFonts w:ascii="Times New Roman" w:hAnsi="Times New Roman"/>
                <w:sz w:val="20"/>
                <w:szCs w:val="20"/>
                <w:lang w:val="kk-KZ"/>
              </w:rPr>
              <w:lastRenderedPageBreak/>
              <w:t xml:space="preserve">3.1. 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w:t>
            </w:r>
            <w:r w:rsidRPr="00F4033B">
              <w:rPr>
                <w:rFonts w:ascii="Times New Roman" w:hAnsi="Times New Roman"/>
                <w:sz w:val="20"/>
                <w:szCs w:val="20"/>
                <w:lang w:val="kk-KZ"/>
              </w:rPr>
              <w:lastRenderedPageBreak/>
              <w:t>медицинских осмотров и обязательных психиатрических освидетельствований (в случае, если действующее законодательство РK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и/или предвахтовых медицинских осмотров 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3.1,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c>
          <w:tcPr>
            <w:tcW w:w="3306" w:type="dxa"/>
            <w:shd w:val="clear" w:color="auto" w:fill="auto"/>
          </w:tcPr>
          <w:p w14:paraId="7225680D" w14:textId="77777777" w:rsidR="00A91418" w:rsidRPr="00F4033B" w:rsidRDefault="00A91418" w:rsidP="00D070F1">
            <w:pPr>
              <w:widowControl w:val="0"/>
              <w:ind w:firstLine="0"/>
              <w:rPr>
                <w:rFonts w:ascii="Times New Roman" w:hAnsi="Times New Roman"/>
                <w:b/>
                <w:bCs/>
                <w:iCs/>
                <w:sz w:val="20"/>
                <w:szCs w:val="20"/>
              </w:rPr>
            </w:pPr>
            <w:r w:rsidRPr="00F4033B">
              <w:rPr>
                <w:rFonts w:ascii="Times New Roman" w:hAnsi="Times New Roman"/>
                <w:sz w:val="20"/>
                <w:szCs w:val="20"/>
                <w:lang w:eastAsia="ru-RU"/>
              </w:rPr>
              <w:lastRenderedPageBreak/>
              <w:t xml:space="preserve">3.1.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 is required by the RoK law).  The medical fitness shall be confirmed in </w:t>
            </w:r>
            <w:r w:rsidRPr="00F4033B">
              <w:rPr>
                <w:rFonts w:ascii="Times New Roman" w:hAnsi="Times New Roman"/>
                <w:sz w:val="20"/>
                <w:szCs w:val="20"/>
                <w:lang w:eastAsia="ru-RU"/>
              </w:rPr>
              <w:lastRenderedPageBreak/>
              <w:t xml:space="preserve">accordance with laws of RoK. Due to the stated reasons  Company  has a right to request Contractor to provide copies of the documents having data on a list of Contractor’s employees subjected to mandatory medical examinations and mandatory psychiatric examinations  and copies of the documents confirming this fact.  If Contractor’s employee is subjected to such examination, he/she may arrive to a Company's facility for permanent stay in connection with the performance of the Work under the Agreement (with creation of new jobs) without prior receipt by the Company of the </w:t>
            </w:r>
            <w:r w:rsidRPr="00F4033B">
              <w:rPr>
                <w:rFonts w:ascii="Times New Roman" w:hAnsi="Times New Roman"/>
                <w:sz w:val="20"/>
                <w:szCs w:val="20"/>
              </w:rPr>
              <w:t xml:space="preserve">Contractor’s confirmation that </w:t>
            </w:r>
            <w:r w:rsidRPr="00F4033B">
              <w:rPr>
                <w:rFonts w:ascii="Times New Roman" w:hAnsi="Times New Roman"/>
                <w:sz w:val="20"/>
                <w:szCs w:val="20"/>
                <w:lang w:eastAsia="ru-RU"/>
              </w:rPr>
              <w:t>such employee has passed a medical examination and/or mandatory psychiatric examination, and is medically fit to perform the Work under the Agreement</w:t>
            </w:r>
            <w:r w:rsidRPr="00F4033B">
              <w:rPr>
                <w:rFonts w:ascii="Times New Roman" w:hAnsi="Times New Roman"/>
                <w:sz w:val="20"/>
                <w:szCs w:val="20"/>
              </w:rPr>
              <w:t xml:space="preserve">. Company may oblige Contractor to ensure undergoing full or random pre-shift and/or pre-tour medical examination by Contractor’s employees directly prior to the shift and/or the tour at the </w:t>
            </w:r>
            <w:r w:rsidRPr="00F4033B">
              <w:rPr>
                <w:rFonts w:ascii="Times New Roman" w:hAnsi="Times New Roman"/>
                <w:sz w:val="20"/>
                <w:szCs w:val="20"/>
                <w:lang w:eastAsia="ru-RU"/>
              </w:rPr>
              <w:t>medical station of the corresponding Company’s facility. The requirements stated at item 3.1 are equally valid for all subcontractor’s’ employees engaged by Contractor to perform Work within Contractor’s contract obligations to Company.</w:t>
            </w:r>
          </w:p>
        </w:tc>
      </w:tr>
      <w:tr w:rsidR="00A91418" w:rsidRPr="00F4033B" w14:paraId="321BF9F8" w14:textId="77777777" w:rsidTr="00A91418">
        <w:tc>
          <w:tcPr>
            <w:tcW w:w="3306" w:type="dxa"/>
          </w:tcPr>
          <w:p w14:paraId="799D4B47" w14:textId="41031B2C" w:rsidR="00A91418" w:rsidRPr="00F4033B" w:rsidRDefault="00F4033B"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 xml:space="preserve">3.2. </w:t>
            </w:r>
            <w:r w:rsidR="00A91418" w:rsidRPr="00F4033B">
              <w:rPr>
                <w:rFonts w:ascii="Times New Roman" w:hAnsi="Times New Roman"/>
                <w:sz w:val="20"/>
                <w:szCs w:val="20"/>
              </w:rPr>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14:paraId="225DD3C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 xml:space="preserve">1) Жұмыс орындау орны орналасқан аумақтағы өңірлік (ҚР облыстарында) емдеу мекемелерінде мамандандырылған 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14:paraId="04929C91"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2) Мердігердің өкілі Компанияның объектісінде келісімшарт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306" w:type="dxa"/>
            <w:shd w:val="clear" w:color="auto" w:fill="auto"/>
          </w:tcPr>
          <w:p w14:paraId="078D124A"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3.2 Подрядчик должен обеспечить медицинское обслуживание работников Подрядчик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14:paraId="4A03496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1) обеспечить оказание специализированной медицинской помощи в лечебных учреждениях региона (субъекта РK),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14:paraId="7B2471F9"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2) в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c>
          <w:tcPr>
            <w:tcW w:w="3306" w:type="dxa"/>
            <w:shd w:val="clear" w:color="auto" w:fill="auto"/>
          </w:tcPr>
          <w:p w14:paraId="40355112" w14:textId="336E7447" w:rsidR="00A91418" w:rsidRPr="00F4033B" w:rsidRDefault="00F4033B" w:rsidP="00D070F1">
            <w:pPr>
              <w:widowControl w:val="0"/>
              <w:ind w:firstLine="0"/>
              <w:rPr>
                <w:rFonts w:ascii="Times New Roman" w:hAnsi="Times New Roman"/>
                <w:sz w:val="20"/>
                <w:szCs w:val="20"/>
              </w:rPr>
            </w:pPr>
            <w:r>
              <w:rPr>
                <w:rFonts w:ascii="Times New Roman" w:hAnsi="Times New Roman"/>
                <w:sz w:val="20"/>
                <w:szCs w:val="20"/>
                <w:lang w:eastAsia="ru-RU"/>
              </w:rPr>
              <w:lastRenderedPageBreak/>
              <w:t>3</w:t>
            </w:r>
            <w:r w:rsidR="00A91418" w:rsidRPr="00F4033B">
              <w:rPr>
                <w:rFonts w:ascii="Times New Roman" w:hAnsi="Times New Roman"/>
                <w:sz w:val="20"/>
                <w:szCs w:val="20"/>
                <w:lang w:eastAsia="ru-RU"/>
              </w:rPr>
              <w:t>.2. Contractor shall provide medical support for its and Subcontractor employees at the Work sites, the scope of which is determined by the number of the Contractor's employees, remoteness from medical treatment facility, and the risks associated with the Contractor's activities, namely:</w:t>
            </w:r>
          </w:p>
          <w:p w14:paraId="587403DE"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rPr>
            </w:pPr>
            <w:r w:rsidRPr="00F4033B">
              <w:rPr>
                <w:rFonts w:ascii="Times New Roman" w:hAnsi="Times New Roman"/>
                <w:sz w:val="20"/>
                <w:szCs w:val="20"/>
                <w:lang w:eastAsia="ru-RU"/>
              </w:rPr>
              <w:t xml:space="preserve">1) the provision of specialized medical care in medical treatment facilities of </w:t>
            </w:r>
            <w:r w:rsidRPr="00F4033B">
              <w:rPr>
                <w:rFonts w:ascii="Times New Roman" w:hAnsi="Times New Roman"/>
                <w:sz w:val="20"/>
                <w:szCs w:val="20"/>
                <w:lang w:eastAsia="ru-RU"/>
              </w:rPr>
              <w:lastRenderedPageBreak/>
              <w:t xml:space="preserve">the region (RoK territorial subject), where Work is performed (by compulsory health insurance or voluntary health insurance or direct contracts with relevant medical provider(s), and control fulfillment of this requirement by Subcontractors. </w:t>
            </w:r>
          </w:p>
          <w:p w14:paraId="75C53DCD"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2AE0DFBA"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0FF3BEF6" w14:textId="77777777" w:rsidR="00A91418" w:rsidRPr="00F4033B" w:rsidRDefault="00A91418" w:rsidP="00D070F1">
            <w:pPr>
              <w:widowControl w:val="0"/>
              <w:autoSpaceDE w:val="0"/>
              <w:autoSpaceDN w:val="0"/>
              <w:adjustRightInd w:val="0"/>
              <w:ind w:left="34" w:firstLine="0"/>
              <w:contextualSpacing/>
              <w:rPr>
                <w:rFonts w:ascii="Times New Roman" w:hAnsi="Times New Roman"/>
                <w:sz w:val="20"/>
                <w:szCs w:val="20"/>
                <w:lang w:eastAsia="ru-RU"/>
              </w:rPr>
            </w:pPr>
          </w:p>
          <w:p w14:paraId="14F1956C" w14:textId="77777777" w:rsidR="00A91418" w:rsidRPr="00F4033B" w:rsidRDefault="00A91418" w:rsidP="00D070F1">
            <w:pPr>
              <w:widowControl w:val="0"/>
              <w:ind w:firstLine="0"/>
              <w:rPr>
                <w:rFonts w:ascii="Times New Roman" w:hAnsi="Times New Roman"/>
                <w:sz w:val="20"/>
                <w:szCs w:val="20"/>
              </w:rPr>
            </w:pPr>
            <w:r w:rsidRPr="00F4033B">
              <w:rPr>
                <w:rFonts w:ascii="Times New Roman" w:hAnsi="Times New Roman"/>
                <w:sz w:val="20"/>
                <w:szCs w:val="20"/>
                <w:lang w:eastAsia="ru-RU"/>
              </w:rPr>
              <w:t>2) If Contractor’s representative is at Company’s facility for a one time visit to perform contractual duties medical aid in case it is needed may be rendered by the Company.</w:t>
            </w:r>
          </w:p>
          <w:p w14:paraId="12FE109A" w14:textId="77777777" w:rsidR="00A91418" w:rsidRPr="00F4033B" w:rsidRDefault="00A91418" w:rsidP="00D070F1">
            <w:pPr>
              <w:widowControl w:val="0"/>
              <w:ind w:firstLine="0"/>
              <w:rPr>
                <w:rFonts w:ascii="Times New Roman" w:hAnsi="Times New Roman"/>
                <w:sz w:val="20"/>
                <w:szCs w:val="20"/>
                <w:lang w:eastAsia="ru-RU"/>
              </w:rPr>
            </w:pPr>
          </w:p>
          <w:p w14:paraId="37CF988C" w14:textId="77777777" w:rsidR="00A91418" w:rsidRPr="00F4033B" w:rsidRDefault="00A91418" w:rsidP="00D070F1">
            <w:pPr>
              <w:widowControl w:val="0"/>
              <w:ind w:firstLine="0"/>
              <w:rPr>
                <w:rFonts w:ascii="Times New Roman" w:hAnsi="Times New Roman"/>
                <w:sz w:val="20"/>
                <w:szCs w:val="20"/>
                <w:lang w:eastAsia="ru-RU"/>
              </w:rPr>
            </w:pPr>
          </w:p>
        </w:tc>
      </w:tr>
      <w:tr w:rsidR="00A91418" w:rsidRPr="00F4033B" w14:paraId="11273F76" w14:textId="77777777" w:rsidTr="00A91418">
        <w:tc>
          <w:tcPr>
            <w:tcW w:w="3306" w:type="dxa"/>
          </w:tcPr>
          <w:p w14:paraId="76516107"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3.3 Мердігер COVID-19 індетіне, сонымен бірге кез келген өзге індетке, соның ішінде ондайлардың таралу қаупіне байланысты барлық деңгейдегі мемлекеттік органдар белгілеген барлық талаптың орындалуына кепілдік береді.</w:t>
            </w:r>
          </w:p>
        </w:tc>
        <w:tc>
          <w:tcPr>
            <w:tcW w:w="3306" w:type="dxa"/>
            <w:shd w:val="clear" w:color="auto" w:fill="auto"/>
          </w:tcPr>
          <w:p w14:paraId="2B0443C1" w14:textId="77777777" w:rsidR="00A91418" w:rsidRPr="00F4033B" w:rsidRDefault="00A91418" w:rsidP="00D070F1">
            <w:pPr>
              <w:tabs>
                <w:tab w:val="left" w:pos="0"/>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3.3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3306" w:type="dxa"/>
            <w:shd w:val="clear" w:color="auto" w:fill="auto"/>
          </w:tcPr>
          <w:p w14:paraId="5DA8007A" w14:textId="77777777" w:rsidR="00A91418" w:rsidRPr="00F4033B" w:rsidRDefault="00A91418" w:rsidP="00D070F1">
            <w:pPr>
              <w:tabs>
                <w:tab w:val="left" w:pos="284"/>
                <w:tab w:val="num" w:pos="928"/>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lang w:eastAsia="ru-RU"/>
              </w:rPr>
              <w:t>3.3 The Contractor guarantees compliance with all requirements established by state authorities at all levels in connection with the COVID-19 pandemic, including pandemics of any other diseases, as well as the threats of their development.</w:t>
            </w:r>
          </w:p>
        </w:tc>
      </w:tr>
      <w:tr w:rsidR="00A91418" w:rsidRPr="00F4033B" w14:paraId="314EA273" w14:textId="77777777" w:rsidTr="00A91418">
        <w:tc>
          <w:tcPr>
            <w:tcW w:w="3306" w:type="dxa"/>
          </w:tcPr>
          <w:p w14:paraId="29BA3E0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4. ЖАБДЫҚТАР МЕН ҚҰРАЛ-САЙМАНДАР</w:t>
            </w:r>
          </w:p>
        </w:tc>
        <w:tc>
          <w:tcPr>
            <w:tcW w:w="3306" w:type="dxa"/>
            <w:shd w:val="clear" w:color="auto" w:fill="auto"/>
          </w:tcPr>
          <w:p w14:paraId="68E95F50"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 xml:space="preserve">4. </w:t>
            </w:r>
            <w:r w:rsidRPr="00F4033B">
              <w:rPr>
                <w:rFonts w:ascii="Times New Roman" w:hAnsi="Times New Roman"/>
                <w:b/>
                <w:sz w:val="20"/>
                <w:szCs w:val="20"/>
                <w:lang w:val="ru-RU"/>
              </w:rPr>
              <w:t>ОБОРУДОВАНИЕ И ИНСТРУМЕНТЫ</w:t>
            </w:r>
          </w:p>
        </w:tc>
        <w:tc>
          <w:tcPr>
            <w:tcW w:w="3306" w:type="dxa"/>
            <w:shd w:val="clear" w:color="auto" w:fill="auto"/>
          </w:tcPr>
          <w:p w14:paraId="5BFA6DAE"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4. EQUIPMENT AND TOOLS</w:t>
            </w:r>
          </w:p>
        </w:tc>
      </w:tr>
      <w:tr w:rsidR="00A91418" w:rsidRPr="00F4033B" w14:paraId="499DD329" w14:textId="77777777" w:rsidTr="00A91418">
        <w:tc>
          <w:tcPr>
            <w:tcW w:w="3306" w:type="dxa"/>
          </w:tcPr>
          <w:p w14:paraId="30BAE162"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4.1. Мердігер мақсатына сәйкес іске жарамды жабдықтарды, соның ішінде тиісті мемлекеттік стандарттардың, техникалық шарттардың талаптарына сай, төлқұжаттары, сертификаттары, нұсқаулықтары, РФ және ҚР қолданыстағы нормативтік құқықтық актілерде көзделген өзге рұсқат құжаттары бар қол және электр саймандарды, электр таратқыш жүйелерді қолдануы тиіс.</w:t>
            </w:r>
          </w:p>
        </w:tc>
        <w:tc>
          <w:tcPr>
            <w:tcW w:w="3306" w:type="dxa"/>
            <w:shd w:val="clear" w:color="auto" w:fill="auto"/>
          </w:tcPr>
          <w:p w14:paraId="0C652AA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4.1. Подрядчик должен применять   по целевому назначению исправное оборудование, включая ручной и электроинструмент, электрораспределительные системы</w:t>
            </w:r>
            <w:r w:rsidRPr="00F4033B">
              <w:rPr>
                <w:rFonts w:ascii="Times New Roman" w:hAnsi="Times New Roman"/>
                <w:color w:val="FF0000"/>
                <w:sz w:val="20"/>
                <w:szCs w:val="20"/>
                <w:lang w:val="kk-KZ"/>
              </w:rPr>
              <w:t xml:space="preserve"> </w:t>
            </w:r>
            <w:r w:rsidRPr="00F4033B">
              <w:rPr>
                <w:rFonts w:ascii="Times New Roman" w:hAnsi="Times New Roman"/>
                <w:sz w:val="20"/>
                <w:szCs w:val="20"/>
                <w:lang w:val="kk-KZ"/>
              </w:rPr>
              <w:t>отвечающие требованиям соответствующих государственных стандартов, технических условий, имеющее паспорта, сертификаты, инструкции, и иные разрешительные документы, предусмотренные действующими нормативными правовыми актами РК.</w:t>
            </w:r>
          </w:p>
        </w:tc>
        <w:tc>
          <w:tcPr>
            <w:tcW w:w="3306" w:type="dxa"/>
            <w:shd w:val="clear" w:color="auto" w:fill="auto"/>
          </w:tcPr>
          <w:p w14:paraId="2021BEB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4.1. The Contractor shall use properly functioning equipment with designated target and appropriate quality, including manual and electric tools, electric distribution systems meeting the requirements of appropriate state standards, having passports, certificates, instructions and other permits stipulated by effective regulatory acts of RoK.</w:t>
            </w:r>
          </w:p>
        </w:tc>
      </w:tr>
      <w:tr w:rsidR="00A91418" w:rsidRPr="00F4033B" w14:paraId="70953FFA" w14:textId="77777777" w:rsidTr="00A91418">
        <w:tc>
          <w:tcPr>
            <w:tcW w:w="3306" w:type="dxa"/>
          </w:tcPr>
          <w:p w14:paraId="46BAA895"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rPr>
            </w:pPr>
            <w:r w:rsidRPr="00F4033B">
              <w:rPr>
                <w:rFonts w:ascii="Times New Roman" w:hAnsi="Times New Roman"/>
                <w:sz w:val="20"/>
                <w:szCs w:val="20"/>
              </w:rPr>
              <w:t>4.2. Мердігер барлық типті жабдық пен құрал-сайманға қызмет көрсетуге және олардың жарамдылығына жауапты тұлғалар - қажет кәсіби дайындығы мен жабдықтың күрделілігі мен оның жұмыс параметрлерінің деңгейіне сай тиісті рұқсаттары бар жауапты қызметкерлерді тағайындауға міндетті.</w:t>
            </w:r>
          </w:p>
        </w:tc>
        <w:tc>
          <w:tcPr>
            <w:tcW w:w="3306" w:type="dxa"/>
            <w:shd w:val="clear" w:color="auto" w:fill="auto"/>
          </w:tcPr>
          <w:p w14:paraId="01E22A0F" w14:textId="77777777" w:rsidR="00A91418" w:rsidRPr="00F4033B" w:rsidRDefault="00A91418" w:rsidP="00D070F1">
            <w:pPr>
              <w:tabs>
                <w:tab w:val="left" w:pos="0"/>
              </w:tabs>
              <w:autoSpaceDE w:val="0"/>
              <w:autoSpaceDN w:val="0"/>
              <w:adjustRightInd w:val="0"/>
              <w:spacing w:afterLines="60" w:after="144"/>
              <w:ind w:firstLine="0"/>
              <w:rPr>
                <w:rFonts w:ascii="Times New Roman" w:hAnsi="Times New Roman"/>
                <w:sz w:val="20"/>
                <w:szCs w:val="20"/>
                <w:lang w:val="ru-RU"/>
              </w:rPr>
            </w:pPr>
            <w:r w:rsidRPr="00F4033B">
              <w:rPr>
                <w:rFonts w:ascii="Times New Roman" w:hAnsi="Times New Roman"/>
                <w:sz w:val="20"/>
                <w:szCs w:val="20"/>
                <w:lang w:val="kk-KZ"/>
              </w:rPr>
              <w:t>4.2. Подрядчик обязан назначить лиц, ответственных за обслуживание и исправность всех типов оборудования и инструментов - ответственных сотрудников, которые должны обладать необходимой профессиональной подготовкой и иметь соответствующие допуски, отвечающие уровню сложности оборудования и его рабочих параметров.</w:t>
            </w:r>
          </w:p>
        </w:tc>
        <w:tc>
          <w:tcPr>
            <w:tcW w:w="3306" w:type="dxa"/>
            <w:shd w:val="clear" w:color="auto" w:fill="auto"/>
          </w:tcPr>
          <w:p w14:paraId="5C74315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4.2. The Contractor shall appoint persons responsible for maintenance and operability of all types of equipment and tools - a responsible employee who should have necessary professional training and appropriate permits in line with complexity of the equipment and working parameters thereof.</w:t>
            </w:r>
          </w:p>
        </w:tc>
      </w:tr>
      <w:tr w:rsidR="00A91418" w:rsidRPr="00F4033B" w14:paraId="533CA327" w14:textId="77777777" w:rsidTr="00A91418">
        <w:tc>
          <w:tcPr>
            <w:tcW w:w="3306" w:type="dxa"/>
          </w:tcPr>
          <w:p w14:paraId="28C45035"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4.3. Монтаждау, техникалық куәландыру немесе пайдалану барысында жабдықтың техникалық пайдалану ережесінің және қауіпсіздік талаптарына сәйкессіздігі анықталғанда ол </w:t>
            </w:r>
            <w:r w:rsidRPr="00F4033B">
              <w:rPr>
                <w:rFonts w:ascii="Times New Roman" w:hAnsi="Times New Roman"/>
                <w:sz w:val="20"/>
                <w:szCs w:val="20"/>
              </w:rPr>
              <w:lastRenderedPageBreak/>
              <w:t>пайдаланудан шығарылуы тиіс. Одан әрі пайдалану анықталған сәйкессіздіктер жойылғаннан кейін рұқсат етіледі.</w:t>
            </w:r>
          </w:p>
        </w:tc>
        <w:tc>
          <w:tcPr>
            <w:tcW w:w="3306" w:type="dxa"/>
            <w:shd w:val="clear" w:color="auto" w:fill="auto"/>
          </w:tcPr>
          <w:p w14:paraId="0E45DAC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ru-RU"/>
              </w:rPr>
              <w:lastRenderedPageBreak/>
              <w:t xml:space="preserve">4.3. 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F4033B">
              <w:rPr>
                <w:rFonts w:ascii="Times New Roman" w:hAnsi="Times New Roman"/>
                <w:sz w:val="20"/>
                <w:szCs w:val="20"/>
                <w:lang w:val="ru-RU"/>
              </w:rPr>
              <w:lastRenderedPageBreak/>
              <w:t>безопасности оно должно быть выведено из эксплуатации. Дальнейшая эксплуатация разрешается после устранения выявленных несоответствий.</w:t>
            </w:r>
          </w:p>
        </w:tc>
        <w:tc>
          <w:tcPr>
            <w:tcW w:w="3306" w:type="dxa"/>
            <w:shd w:val="clear" w:color="auto" w:fill="auto"/>
          </w:tcPr>
          <w:p w14:paraId="28E779E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lastRenderedPageBreak/>
              <w:t xml:space="preserve">4.3. Should in the process of installation, technical certification or operation a non-compliance of equipment with the operation and safety rules be revealed, such equipment shall be decommissioned. </w:t>
            </w:r>
            <w:r w:rsidRPr="00F4033B">
              <w:rPr>
                <w:rFonts w:ascii="Times New Roman" w:hAnsi="Times New Roman"/>
                <w:sz w:val="20"/>
                <w:szCs w:val="20"/>
              </w:rPr>
              <w:lastRenderedPageBreak/>
              <w:t>Further operation thereof shall be allowed only after the identified violations are eliminated.</w:t>
            </w:r>
          </w:p>
        </w:tc>
      </w:tr>
      <w:tr w:rsidR="00A91418" w:rsidRPr="00F4033B" w14:paraId="59CDED1F" w14:textId="77777777" w:rsidTr="00A91418">
        <w:tc>
          <w:tcPr>
            <w:tcW w:w="3306" w:type="dxa"/>
          </w:tcPr>
          <w:p w14:paraId="584C024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4.4. Жабдықтарды Жұмыс жүргізу орнына орналастыру алдын ала Компанияның өкілімен жазбаша келісіледі.</w:t>
            </w:r>
          </w:p>
        </w:tc>
        <w:tc>
          <w:tcPr>
            <w:tcW w:w="3306" w:type="dxa"/>
            <w:shd w:val="clear" w:color="auto" w:fill="auto"/>
          </w:tcPr>
          <w:p w14:paraId="76FF77D0"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4.4. Размещение оборудования на месте проведения Работ заранее согласовывается с уполномоченным представителем Компании в письменной форме.</w:t>
            </w:r>
          </w:p>
        </w:tc>
        <w:tc>
          <w:tcPr>
            <w:tcW w:w="3306" w:type="dxa"/>
            <w:shd w:val="clear" w:color="auto" w:fill="auto"/>
          </w:tcPr>
          <w:p w14:paraId="41A45E9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4.4. Installation of equipment at the work site shall be agreed upon in advance with the Company’s representative in writing.</w:t>
            </w:r>
          </w:p>
        </w:tc>
      </w:tr>
      <w:tr w:rsidR="00A91418" w:rsidRPr="00F4033B" w14:paraId="34F63A65" w14:textId="77777777" w:rsidTr="00A91418">
        <w:tc>
          <w:tcPr>
            <w:tcW w:w="3306" w:type="dxa"/>
          </w:tcPr>
          <w:p w14:paraId="4C0E9A6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4.5. Химиялық заттарды қолданғанда олардың әлеуетті қаупін, физикалық, химиялық және психофизиологиялық қауіпті және зиян өндірістік факторларын, олардың жиынтықты және әлеует беруші әсерін ескеру қажет. Қауіптілігі ықтимал химиялық заттар қолданылатын Жұмыс орындағанда химиялық заттарды сәйкестендірудің, сақтаудың және қолданудың, қызметкерлердің зиян заттармен тікелей жанасуын болдырмайтын құжаттандырылған жүйесі болуы тиіс. Химиялық заттарды автокөлікпен тасымалдау ҚЖЖТ (қауіпті жүктерді жолмен тасымалдау) талаптарына сай ұйымдастырылуы тиіс.</w:t>
            </w:r>
          </w:p>
        </w:tc>
        <w:tc>
          <w:tcPr>
            <w:tcW w:w="3306" w:type="dxa"/>
            <w:shd w:val="clear" w:color="auto" w:fill="auto"/>
          </w:tcPr>
          <w:p w14:paraId="67470B1B"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4.5. При использовании химических веществ следует учитывать их потенциальную опасность, возможность воздействия физических, химических и психофизиологических опасных и вредных производственных факторов, их суммирующего и потенцирующего эффекта. При выполнении Работ с использованием потенциально опасных химических веществ должна быть документированная система идентификации, хранения и использования химических веществ, исключающая непосредственный контакт работников с вредными веществами. Транспортировка химических веществ автомобильным транспортом должна быть организована согласно требованиям ДОПОГ.</w:t>
            </w:r>
          </w:p>
        </w:tc>
        <w:tc>
          <w:tcPr>
            <w:tcW w:w="3306" w:type="dxa"/>
            <w:shd w:val="clear" w:color="auto" w:fill="auto"/>
          </w:tcPr>
          <w:p w14:paraId="2B81FDE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4.5. While using chemicals it is necessary to take into account their potential hazard, possible impact of physical, chemical and psychophysiological hazardous and harmful process factors, synergy and potentiating effect thereof. While performing the Work using potentially hazardous chemicals there should be a documented system of identification, storage and use of chemicals eliminating direct contact of employees with harmful substances. Transportation of chemicals using motor vehicles shall be organized as per the ADR.</w:t>
            </w:r>
          </w:p>
        </w:tc>
      </w:tr>
      <w:tr w:rsidR="00A91418" w:rsidRPr="00F4033B" w14:paraId="65F89E27" w14:textId="77777777" w:rsidTr="00A91418">
        <w:tc>
          <w:tcPr>
            <w:tcW w:w="3306" w:type="dxa"/>
          </w:tcPr>
          <w:p w14:paraId="652B065C"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rPr>
              <w:t>5. ЖЕКЕ ҚОРҒАНУ ҚҰРАЛДАРЫ (ЖҚҚ)</w:t>
            </w:r>
          </w:p>
        </w:tc>
        <w:tc>
          <w:tcPr>
            <w:tcW w:w="3306" w:type="dxa"/>
            <w:shd w:val="clear" w:color="auto" w:fill="auto"/>
          </w:tcPr>
          <w:p w14:paraId="3E9FF72D" w14:textId="77777777" w:rsidR="00A91418" w:rsidRPr="00F4033B" w:rsidRDefault="00A91418" w:rsidP="00D070F1">
            <w:pPr>
              <w:spacing w:after="6"/>
              <w:ind w:firstLine="0"/>
              <w:rPr>
                <w:rFonts w:ascii="Times New Roman" w:hAnsi="Times New Roman"/>
                <w:b/>
                <w:sz w:val="20"/>
                <w:szCs w:val="20"/>
              </w:rPr>
            </w:pPr>
            <w:r w:rsidRPr="00F4033B">
              <w:rPr>
                <w:rFonts w:ascii="Times New Roman" w:hAnsi="Times New Roman"/>
                <w:b/>
                <w:sz w:val="20"/>
                <w:szCs w:val="20"/>
                <w:lang w:val="ru-RU"/>
              </w:rPr>
              <w:t>5. СРЕДСТВА ИНДИВИДУАЛЬНОЙ ЗАЩИТЫ (СИЗ)</w:t>
            </w:r>
          </w:p>
        </w:tc>
        <w:tc>
          <w:tcPr>
            <w:tcW w:w="3306" w:type="dxa"/>
            <w:shd w:val="clear" w:color="auto" w:fill="auto"/>
          </w:tcPr>
          <w:p w14:paraId="19DA479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5. PERSONAL PROTECTION EQUIPMENT (PPE)</w:t>
            </w:r>
          </w:p>
        </w:tc>
      </w:tr>
      <w:tr w:rsidR="00A91418" w:rsidRPr="00F4033B" w14:paraId="0647B5F3" w14:textId="77777777" w:rsidTr="00A91418">
        <w:tc>
          <w:tcPr>
            <w:tcW w:w="3306" w:type="dxa"/>
          </w:tcPr>
          <w:p w14:paraId="0DD8308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5.1.</w:t>
            </w:r>
            <w:r w:rsidRPr="00F4033B">
              <w:rPr>
                <w:rFonts w:ascii="Times New Roman" w:hAnsi="Times New Roman"/>
                <w:sz w:val="20"/>
                <w:szCs w:val="20"/>
              </w:rPr>
              <w:tab/>
              <w:t>Қызметкерлерді ЖҚҚ-мен қамту және Мердігер қызметкерлерінің ЖҚҚ қолдану талаптарын сақтауына Мердігер ғана жауапты.</w:t>
            </w:r>
          </w:p>
        </w:tc>
        <w:tc>
          <w:tcPr>
            <w:tcW w:w="3306" w:type="dxa"/>
            <w:shd w:val="clear" w:color="auto" w:fill="auto"/>
          </w:tcPr>
          <w:p w14:paraId="39C9CC1C"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lang w:val="kk-KZ"/>
              </w:rPr>
              <w:t>5.1.</w:t>
            </w:r>
            <w:r w:rsidRPr="00F4033B">
              <w:rPr>
                <w:rFonts w:ascii="Times New Roman" w:hAnsi="Times New Roman"/>
                <w:sz w:val="20"/>
                <w:szCs w:val="20"/>
                <w:lang w:val="kk-KZ"/>
              </w:rPr>
              <w:tab/>
              <w:t>Обеспечение работников СИЗ и соблюдение работниками Подрядчика требований по применению СИЗ является исключительной ответственностью  Подрядчика .</w:t>
            </w:r>
          </w:p>
        </w:tc>
        <w:tc>
          <w:tcPr>
            <w:tcW w:w="3306" w:type="dxa"/>
            <w:shd w:val="clear" w:color="auto" w:fill="auto"/>
          </w:tcPr>
          <w:p w14:paraId="0DA822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5.1.</w:t>
            </w:r>
            <w:r w:rsidRPr="00F4033B">
              <w:rPr>
                <w:rFonts w:ascii="Times New Roman" w:hAnsi="Times New Roman"/>
                <w:sz w:val="20"/>
                <w:szCs w:val="20"/>
              </w:rPr>
              <w:tab/>
              <w:t>The Contractor shall be solely responsible for provision of its personnel with personal protective equipment (hereinafter the “PPE”) and for observance by the Contractor’s personnel of the PPE usage requirements.</w:t>
            </w:r>
          </w:p>
        </w:tc>
      </w:tr>
      <w:tr w:rsidR="00A91418" w:rsidRPr="00F4033B" w14:paraId="2C8F1593" w14:textId="77777777" w:rsidTr="00A91418">
        <w:tc>
          <w:tcPr>
            <w:tcW w:w="3306" w:type="dxa"/>
          </w:tcPr>
          <w:p w14:paraId="081BCFFF"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Мердігер ЖҚҚ өз есебінен сатып алады және жарамды күйде сақтайды, норматив мерзімге сәйкес кию мерзімін сақтайды және өз қызметкерлерін уақытылы қамтамасыз етеді, істен шыққан арнайы киім мен басқа ЖҚҚ алмастырады. </w:t>
            </w:r>
          </w:p>
        </w:tc>
        <w:tc>
          <w:tcPr>
            <w:tcW w:w="3306" w:type="dxa"/>
            <w:shd w:val="clear" w:color="auto" w:fill="auto"/>
          </w:tcPr>
          <w:p w14:paraId="2E071D44"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5.2.</w:t>
            </w:r>
            <w:r w:rsidRPr="00F4033B">
              <w:rPr>
                <w:rFonts w:ascii="Times New Roman" w:hAnsi="Times New Roman"/>
                <w:sz w:val="20"/>
                <w:szCs w:val="20"/>
                <w:lang w:val="kk-KZ"/>
              </w:rPr>
              <w:tab/>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3306" w:type="dxa"/>
            <w:shd w:val="clear" w:color="auto" w:fill="auto"/>
          </w:tcPr>
          <w:p w14:paraId="61FA72F2"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5.2.</w:t>
            </w:r>
            <w:r w:rsidRPr="00F4033B">
              <w:rPr>
                <w:rFonts w:ascii="Times New Roman" w:hAnsi="Times New Roman"/>
                <w:sz w:val="20"/>
                <w:szCs w:val="20"/>
              </w:rPr>
              <w:tab/>
              <w:t xml:space="preserve">The Contractor shall at its own expense purchase and keep in good repair PPE, comply with PPE service life norms and provide the PPE to the Contractor's employees on a timely basis, ensure replacement of out-of-order work clothes and other PPE. </w:t>
            </w:r>
          </w:p>
          <w:p w14:paraId="6018A56C"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33E63721" w14:textId="77777777" w:rsidTr="00A91418">
        <w:tc>
          <w:tcPr>
            <w:tcW w:w="3306" w:type="dxa"/>
          </w:tcPr>
          <w:p w14:paraId="083B6D1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5.3.</w:t>
            </w:r>
            <w:r w:rsidRPr="00F4033B">
              <w:rPr>
                <w:rFonts w:ascii="Times New Roman" w:hAnsi="Times New Roman"/>
                <w:sz w:val="20"/>
                <w:szCs w:val="20"/>
              </w:rPr>
              <w:tab/>
              <w:t xml:space="preserve">ЖҚҚ таңдағанда МЕРДІГЕР қолданыстағы заңнама талаптары мен КОМПАНИЯНЫҢ “КОМПАНИЯ қызметкерлерінің арнайы киім, арнайы аяқкиім және басқа ЖҚҚ қойылатын талаптар. Негізгі және техникалық талаптар” стандартын ескереді. ЖҚҚ қолдану мерзімі дайындаушы жасап шығарушы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w:t>
            </w:r>
            <w:r w:rsidRPr="00F4033B">
              <w:rPr>
                <w:rFonts w:ascii="Times New Roman" w:hAnsi="Times New Roman"/>
                <w:sz w:val="20"/>
                <w:szCs w:val="20"/>
              </w:rPr>
              <w:lastRenderedPageBreak/>
              <w:t>киім, қорғайтын тұмсығы бар арнайы аяқкиім, қорғайтын көзілдірікті қамтиды.</w:t>
            </w:r>
          </w:p>
        </w:tc>
        <w:tc>
          <w:tcPr>
            <w:tcW w:w="3306" w:type="dxa"/>
            <w:shd w:val="clear" w:color="auto" w:fill="auto"/>
          </w:tcPr>
          <w:p w14:paraId="6AD5BAAA"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lastRenderedPageBreak/>
              <w:t>5.3.</w:t>
            </w:r>
            <w:r w:rsidRPr="00F4033B">
              <w:rPr>
                <w:rFonts w:ascii="Times New Roman" w:hAnsi="Times New Roman"/>
                <w:sz w:val="20"/>
                <w:szCs w:val="20"/>
                <w:lang w:val="kk-KZ"/>
              </w:rPr>
              <w:tab/>
              <w:t xml:space="preserve">При выборе СИЗ Подрядчик учитывает требования действующего законодательства и Стандарта Компании «Требования к спецодежде, спецобуви и другим СИЗ работников Компании. Основные и технические требования». Срок службы СИЗ не должен превышать установленный заводом изготовителем. Минимальный набор СИЗ, который необходимо применять в производственной зоне объекта, включает в себя защитную каску, </w:t>
            </w:r>
            <w:r w:rsidRPr="00F4033B">
              <w:rPr>
                <w:rFonts w:ascii="Times New Roman" w:hAnsi="Times New Roman"/>
                <w:sz w:val="20"/>
                <w:szCs w:val="20"/>
                <w:lang w:val="kk-KZ"/>
              </w:rPr>
              <w:lastRenderedPageBreak/>
              <w:t>специальную одежду, выполненную из огнезащитных тканей, специальную обувь с защитным подноском, защитные очки.</w:t>
            </w:r>
          </w:p>
        </w:tc>
        <w:tc>
          <w:tcPr>
            <w:tcW w:w="3306" w:type="dxa"/>
            <w:shd w:val="clear" w:color="auto" w:fill="auto"/>
          </w:tcPr>
          <w:p w14:paraId="2466F063"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5.3.</w:t>
            </w:r>
            <w:r w:rsidRPr="00F4033B">
              <w:rPr>
                <w:rFonts w:ascii="Times New Roman" w:hAnsi="Times New Roman"/>
                <w:sz w:val="20"/>
                <w:szCs w:val="20"/>
              </w:rPr>
              <w:tab/>
              <w:t xml:space="preserve">The Contractor shall select the PPE in accordance with the requirements of effective law and the Company’s Standard - Requirements for Protective Clothing, Safety Shoes and Other PPE of the Company’s Personnel. Basic and Technical Requirements. The PPE shall not be past their expiry dates. Minimum PPE set which shall be used in operational facility area includes a protective hard hat, special flame retardant clothing, special boots with protective shoe toe and safety glasses. </w:t>
            </w:r>
          </w:p>
          <w:p w14:paraId="1C20DDB5"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0CFB1D57" w14:textId="77777777" w:rsidTr="00A91418">
        <w:tc>
          <w:tcPr>
            <w:tcW w:w="3306" w:type="dxa"/>
          </w:tcPr>
          <w:p w14:paraId="21DDC6AE"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lastRenderedPageBreak/>
              <w:t>5.4.  Теңіз МАС-та немесе мұнай құбырының Теңіз МАС-қа жақын желілік бөлігінде Жұмыс орындағанда Мердігердің әр қызметкері шағын тыныстау құрылғысымен (ПДУ-3) қамтылуы және газ қауіпсіздігі бойынша оқытудан өтуі тиіс.  Бұл орайда Мердігер өз қызметкерлерін эвакуация көлігімен Жұмыс орындау аралығында тұрақты негізде қамтамасыз етуі тиіс.</w:t>
            </w:r>
          </w:p>
        </w:tc>
        <w:tc>
          <w:tcPr>
            <w:tcW w:w="3306" w:type="dxa"/>
            <w:shd w:val="clear" w:color="auto" w:fill="auto"/>
          </w:tcPr>
          <w:p w14:paraId="541BC4F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5.4.  При выполнении Работ на НПС Тенгиз или на линейной части нефтепровода вблизи  НПС Тенгиз каждый работник Подрядчика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проведения Работ.</w:t>
            </w:r>
          </w:p>
        </w:tc>
        <w:tc>
          <w:tcPr>
            <w:tcW w:w="3306" w:type="dxa"/>
            <w:shd w:val="clear" w:color="auto" w:fill="auto"/>
          </w:tcPr>
          <w:p w14:paraId="485F598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5.4. While performing the Work at Tengiz PS or at the pipeline near </w:t>
            </w:r>
            <w:r w:rsidRPr="00F4033B">
              <w:rPr>
                <w:rFonts w:ascii="Times New Roman" w:hAnsi="Times New Roman"/>
                <w:sz w:val="20"/>
                <w:szCs w:val="20"/>
                <w:lang w:val="kk-KZ"/>
              </w:rPr>
              <w:t>Т</w:t>
            </w:r>
            <w:r w:rsidRPr="00F4033B">
              <w:rPr>
                <w:rFonts w:ascii="Times New Roman" w:hAnsi="Times New Roman"/>
                <w:sz w:val="20"/>
                <w:szCs w:val="20"/>
              </w:rPr>
              <w:t>engiz PS each Contractor’s employee shall be equipped with the portable breathing device PDU-3 and undergo gas safety training.  The Contractor shall provide its personnel with evacuation transport on a permanent basis.</w:t>
            </w:r>
          </w:p>
        </w:tc>
      </w:tr>
      <w:tr w:rsidR="00A91418" w:rsidRPr="00F4033B" w14:paraId="6A23FB00" w14:textId="77777777" w:rsidTr="00A91418">
        <w:tc>
          <w:tcPr>
            <w:tcW w:w="3306" w:type="dxa"/>
          </w:tcPr>
          <w:p w14:paraId="18A13F0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5.5.  Өндіріс қызметіне қатысы жоқ бір реттік мерзімді жұмыс орындағанда (сыртқы аудит, консалтинг қызметі), Мердігердің және үшінші тұлғалардың персоналы «КҚК-Қ» АҚ және ҚР талаптарына сай болса, өз ЖҚҚ қолдануы тиіс, немесе объект аумағына келгенде кезекші ЖҚҚ-мен уақытша қамтылуы мүмкін. </w:t>
            </w:r>
          </w:p>
          <w:p w14:paraId="7CFC3174"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20232A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5.5. </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rPr>
              <w:t>При выполнении периодических разовых работ, не связанных с производственной деятельностью (внешние аудиты, консалтинговые услуги), персонал Подрядчика и третьих лиц должен применять свои собственные СИЗ, если они отвечают требованиям АО «КТК-</w:t>
            </w:r>
            <w:r w:rsidRPr="00F4033B">
              <w:rPr>
                <w:rFonts w:ascii="Times New Roman" w:hAnsi="Times New Roman"/>
                <w:sz w:val="20"/>
                <w:szCs w:val="20"/>
              </w:rPr>
              <w:t>K</w:t>
            </w:r>
            <w:r w:rsidRPr="00F4033B">
              <w:rPr>
                <w:rFonts w:ascii="Times New Roman" w:hAnsi="Times New Roman"/>
                <w:sz w:val="20"/>
                <w:szCs w:val="20"/>
                <w:lang w:val="kk-KZ"/>
              </w:rPr>
              <w:t>» и требованиям Р</w:t>
            </w:r>
            <w:r w:rsidRPr="00F4033B">
              <w:rPr>
                <w:rFonts w:ascii="Times New Roman" w:hAnsi="Times New Roman"/>
                <w:sz w:val="20"/>
                <w:szCs w:val="20"/>
              </w:rPr>
              <w:t>K</w:t>
            </w:r>
            <w:r w:rsidRPr="00F4033B">
              <w:rPr>
                <w:rFonts w:ascii="Times New Roman" w:hAnsi="Times New Roman"/>
                <w:sz w:val="20"/>
                <w:szCs w:val="20"/>
                <w:lang w:val="kk-KZ"/>
              </w:rPr>
              <w:t xml:space="preserve">, либо может  быть временно обеспечен дежурными СИЗ на время пребывания на территории объекта. </w:t>
            </w:r>
          </w:p>
          <w:p w14:paraId="595D8F06" w14:textId="77777777" w:rsidR="00A91418" w:rsidRPr="00F4033B" w:rsidRDefault="00A91418" w:rsidP="00D070F1">
            <w:pPr>
              <w:ind w:firstLine="0"/>
              <w:rPr>
                <w:rFonts w:ascii="Times New Roman" w:hAnsi="Times New Roman"/>
                <w:sz w:val="20"/>
                <w:szCs w:val="20"/>
                <w:lang w:val="kk-KZ"/>
              </w:rPr>
            </w:pPr>
          </w:p>
        </w:tc>
        <w:tc>
          <w:tcPr>
            <w:tcW w:w="3306" w:type="dxa"/>
            <w:shd w:val="clear" w:color="auto" w:fill="auto"/>
          </w:tcPr>
          <w:p w14:paraId="7544C41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5.5. </w:t>
            </w:r>
            <w:r w:rsidRPr="00F4033B">
              <w:rPr>
                <w:sz w:val="20"/>
                <w:szCs w:val="20"/>
              </w:rPr>
              <w:t xml:space="preserve"> </w:t>
            </w:r>
            <w:r w:rsidRPr="00F4033B">
              <w:rPr>
                <w:rFonts w:ascii="Times New Roman" w:hAnsi="Times New Roman"/>
                <w:sz w:val="20"/>
                <w:szCs w:val="20"/>
              </w:rPr>
              <w:t>While performing periodic one-off work not related to operation activities (internal audits, consulting services), the Contractor’s and third parties’ personnel shall use their own PPE, if the latter meets the CPC-K and RoK requirements or PPE may be issued  temporarily from  the Company’s stock  only for the time of their stay on site.</w:t>
            </w:r>
          </w:p>
        </w:tc>
      </w:tr>
      <w:tr w:rsidR="00A91418" w:rsidRPr="00F4033B" w14:paraId="557F9F34" w14:textId="77777777" w:rsidTr="00A91418">
        <w:tc>
          <w:tcPr>
            <w:tcW w:w="3306" w:type="dxa"/>
          </w:tcPr>
          <w:p w14:paraId="01611C06" w14:textId="77777777" w:rsidR="00A91418" w:rsidRPr="00F4033B" w:rsidRDefault="00A91418" w:rsidP="00D070F1">
            <w:pPr>
              <w:ind w:firstLine="0"/>
              <w:rPr>
                <w:rFonts w:ascii="Times New Roman" w:hAnsi="Times New Roman"/>
                <w:sz w:val="20"/>
                <w:szCs w:val="20"/>
              </w:rPr>
            </w:pPr>
            <w:r w:rsidRPr="00F4033B">
              <w:rPr>
                <w:rFonts w:ascii="Times New Roman" w:hAnsi="Times New Roman"/>
                <w:b/>
                <w:sz w:val="20"/>
                <w:szCs w:val="20"/>
              </w:rPr>
              <w:t>6. КӨЛІК ҚҰРАЛДАРЫН ПАЙДАЛАНУ ЖӘНЕ ЖОЛДАҒЫ ҚОЗҒАЛЫСТЫҢ ҚАУІПСІЗДІГІН ҚАМТАМАСЫЗ ЕТУ</w:t>
            </w:r>
          </w:p>
        </w:tc>
        <w:tc>
          <w:tcPr>
            <w:tcW w:w="3306" w:type="dxa"/>
            <w:shd w:val="clear" w:color="auto" w:fill="auto"/>
          </w:tcPr>
          <w:p w14:paraId="057CD0A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b/>
                <w:sz w:val="20"/>
                <w:szCs w:val="20"/>
                <w:lang w:val="kk-KZ"/>
              </w:rPr>
              <w:t>6. ЭКСПЛУАТАЦИЯ ТРАНСПОРТНЫХ СРЕДСТВ И ОБЕСПЕЧЕНИЕ БЕЗОПАСНОСТИ ДОРОЖНОГО ДВИЖЕНИЯ</w:t>
            </w:r>
          </w:p>
        </w:tc>
        <w:tc>
          <w:tcPr>
            <w:tcW w:w="3306" w:type="dxa"/>
            <w:shd w:val="clear" w:color="auto" w:fill="auto"/>
          </w:tcPr>
          <w:p w14:paraId="205E1CB2"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6. OPERATION OF MOTOR VEHICLES AND TRAFFIC SAFETY ARRANGEMENTS</w:t>
            </w:r>
          </w:p>
        </w:tc>
      </w:tr>
      <w:tr w:rsidR="00A91418" w:rsidRPr="00F4033B" w14:paraId="6961216E" w14:textId="77777777" w:rsidTr="00A91418">
        <w:tc>
          <w:tcPr>
            <w:tcW w:w="3306" w:type="dxa"/>
          </w:tcPr>
          <w:p w14:paraId="1C0B73D5"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Барлық АКҚ қауіпсіздік белдіктерімен және бас сүйегіштермен (егер олар шығарушы зауытта бас сүйегіш орнату көзделген болса),  ABS тежеуді бұғаттауға қарсы жүйемен (шығарушы зауыт тарапынан ABS қондыру көзделген болса) қамтылуға тиіс, сондай-ақ қолданыстағы заңнаманың жолдағы қозғалыс қауіпсіздігін және автомобиль көлігінде еңбекті қорғауды қамтамасыз ету саласындағы барлық  талаптарға сай болуға тиіс.</w:t>
            </w:r>
          </w:p>
        </w:tc>
        <w:tc>
          <w:tcPr>
            <w:tcW w:w="3306" w:type="dxa"/>
            <w:shd w:val="clear" w:color="auto" w:fill="auto"/>
          </w:tcPr>
          <w:p w14:paraId="7E677DC1"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 xml:space="preserve">6.1 Все АТС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w:t>
            </w:r>
            <w:r w:rsidRPr="00F4033B">
              <w:rPr>
                <w:rFonts w:ascii="Times New Roman" w:hAnsi="Times New Roman"/>
                <w:sz w:val="20"/>
                <w:szCs w:val="20"/>
              </w:rPr>
              <w:t>ABS</w:t>
            </w:r>
            <w:r w:rsidRPr="00F4033B">
              <w:rPr>
                <w:rFonts w:ascii="Times New Roman" w:hAnsi="Times New Roman"/>
                <w:sz w:val="20"/>
                <w:szCs w:val="20"/>
                <w:lang w:val="kk-KZ"/>
              </w:rPr>
              <w:t xml:space="preserve"> (если установка </w:t>
            </w:r>
            <w:r w:rsidRPr="00F4033B">
              <w:rPr>
                <w:rFonts w:ascii="Times New Roman" w:hAnsi="Times New Roman"/>
                <w:sz w:val="20"/>
                <w:szCs w:val="20"/>
              </w:rPr>
              <w:t>ABS</w:t>
            </w:r>
            <w:r w:rsidRPr="00F4033B">
              <w:rPr>
                <w:rFonts w:ascii="Times New Roman" w:hAnsi="Times New Roman"/>
                <w:sz w:val="20"/>
                <w:szCs w:val="20"/>
                <w:lang w:val="kk-KZ"/>
              </w:rPr>
              <w:t xml:space="preserve">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и цохраны труда на автомобильном транспорте.</w:t>
            </w:r>
          </w:p>
        </w:tc>
        <w:tc>
          <w:tcPr>
            <w:tcW w:w="3306" w:type="dxa"/>
            <w:shd w:val="clear" w:color="auto" w:fill="auto"/>
          </w:tcPr>
          <w:p w14:paraId="63504AF9"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6.1. All MVs shall be equipped with seat belts and head rests (if the head rests have been installed by the manufacturer), ABS (if these have been provided for by the manufacturer) and meet all requirements of the effective legislation as regards traffic safety and OH in the MV transportation industry.</w:t>
            </w:r>
          </w:p>
          <w:p w14:paraId="1A592806" w14:textId="77777777" w:rsidR="00A91418" w:rsidRPr="00F4033B" w:rsidRDefault="00A91418" w:rsidP="00D070F1">
            <w:pPr>
              <w:widowControl w:val="0"/>
              <w:ind w:firstLine="0"/>
              <w:rPr>
                <w:rFonts w:ascii="Times New Roman" w:hAnsi="Times New Roman"/>
                <w:b/>
                <w:sz w:val="20"/>
                <w:szCs w:val="20"/>
              </w:rPr>
            </w:pPr>
          </w:p>
        </w:tc>
      </w:tr>
      <w:tr w:rsidR="00A91418" w:rsidRPr="00F4033B" w14:paraId="7248DABF" w14:textId="77777777" w:rsidTr="00A91418">
        <w:tc>
          <w:tcPr>
            <w:tcW w:w="3306" w:type="dxa"/>
          </w:tcPr>
          <w:p w14:paraId="4E4C5C1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6.2. Барлық АКҚ тұманға қарсы фаралармен немесе тұманда көру мүмкіндігін қамтамасыз ететін сыртқы жарықты басқаруға арналған зияткерлік жүйемен жабдықталуы тиіс.</w:t>
            </w:r>
          </w:p>
        </w:tc>
        <w:tc>
          <w:tcPr>
            <w:tcW w:w="3306" w:type="dxa"/>
            <w:shd w:val="clear" w:color="auto" w:fill="auto"/>
          </w:tcPr>
          <w:p w14:paraId="6275C41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6.2 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3306" w:type="dxa"/>
            <w:shd w:val="clear" w:color="auto" w:fill="auto"/>
          </w:tcPr>
          <w:p w14:paraId="5AF1334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6.2. All MVs shall be equipped with anti-fog lights, or with an intelligent outdoor lighting control system that provides visibility in foggy conditions;</w:t>
            </w:r>
          </w:p>
        </w:tc>
      </w:tr>
      <w:tr w:rsidR="00A91418" w:rsidRPr="00F4033B" w14:paraId="59214772" w14:textId="77777777" w:rsidTr="00A91418">
        <w:tc>
          <w:tcPr>
            <w:tcW w:w="3306" w:type="dxa"/>
          </w:tcPr>
          <w:p w14:paraId="6FFCB4D0"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6.3 Барлық жеңіл АКҚ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06" w:type="dxa"/>
            <w:shd w:val="clear" w:color="auto" w:fill="auto"/>
          </w:tcPr>
          <w:p w14:paraId="4CB19143"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6.3 Все легковые АТС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3306" w:type="dxa"/>
            <w:shd w:val="clear" w:color="auto" w:fill="auto"/>
          </w:tcPr>
          <w:p w14:paraId="531EA1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6.3. All passenger MVs shall be equipped with at least frontal airbags for the driver and front passenger (if the installation of airbags is provided by the manufacturer);</w:t>
            </w:r>
          </w:p>
        </w:tc>
      </w:tr>
      <w:tr w:rsidR="00A91418" w:rsidRPr="00F4033B" w14:paraId="34D29875" w14:textId="77777777" w:rsidTr="00A91418">
        <w:tc>
          <w:tcPr>
            <w:tcW w:w="3306" w:type="dxa"/>
          </w:tcPr>
          <w:p w14:paraId="6CBED85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lastRenderedPageBreak/>
              <w:t>6.4 Жүргізуші мен барлық жолаушылар үшін қауіпсіздік белдіктерін қолдану міндет.</w:t>
            </w:r>
          </w:p>
        </w:tc>
        <w:tc>
          <w:tcPr>
            <w:tcW w:w="3306" w:type="dxa"/>
            <w:shd w:val="clear" w:color="auto" w:fill="auto"/>
          </w:tcPr>
          <w:p w14:paraId="707FAD4B"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6.4 Использование ремней безопасности водителем и всеми пассажирами обязательно.</w:t>
            </w:r>
          </w:p>
        </w:tc>
        <w:tc>
          <w:tcPr>
            <w:tcW w:w="3306" w:type="dxa"/>
            <w:shd w:val="clear" w:color="auto" w:fill="auto"/>
          </w:tcPr>
          <w:p w14:paraId="6D280EF4"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6.4. Seat belts must be worn by the driver and all passengers.</w:t>
            </w:r>
          </w:p>
        </w:tc>
      </w:tr>
      <w:tr w:rsidR="00A91418" w:rsidRPr="00F4033B" w14:paraId="131A3666" w14:textId="77777777" w:rsidTr="00A91418">
        <w:tc>
          <w:tcPr>
            <w:tcW w:w="3306" w:type="dxa"/>
          </w:tcPr>
          <w:p w14:paraId="0E2F970D"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6.5 Жүргізулердің “В” санатты АКҚ-ны жүргізу үшін қажет біліктілігі, сондай-ақ тиісті қолданыстағы жүргізуші куәлігі болуы тиіс.</w:t>
            </w:r>
          </w:p>
        </w:tc>
        <w:tc>
          <w:tcPr>
            <w:tcW w:w="3306" w:type="dxa"/>
            <w:shd w:val="clear" w:color="auto" w:fill="auto"/>
          </w:tcPr>
          <w:p w14:paraId="52C27955"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6.5 Водители должны иметь квалификацию, необходимую для управления АТС</w:t>
            </w:r>
            <w:r w:rsidRPr="00F4033B">
              <w:rPr>
                <w:rFonts w:ascii="Times New Roman" w:hAnsi="Times New Roman"/>
                <w:sz w:val="20"/>
                <w:szCs w:val="20"/>
                <w:lang w:val="kk-KZ" w:eastAsia="zh-CN"/>
              </w:rPr>
              <w:t xml:space="preserve"> категории «В»</w:t>
            </w:r>
            <w:r w:rsidRPr="00F4033B">
              <w:rPr>
                <w:rFonts w:ascii="Times New Roman" w:hAnsi="Times New Roman"/>
                <w:sz w:val="20"/>
                <w:szCs w:val="20"/>
                <w:lang w:val="kk-KZ"/>
              </w:rPr>
              <w:t>, а также соответствующее действующее водительское удостоверение.</w:t>
            </w:r>
          </w:p>
        </w:tc>
        <w:tc>
          <w:tcPr>
            <w:tcW w:w="3306" w:type="dxa"/>
            <w:shd w:val="clear" w:color="auto" w:fill="auto"/>
          </w:tcPr>
          <w:p w14:paraId="09B580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6.5. Drivers shall be qualified to drive Category B MV, as well as hold relevant valid driver licenses.</w:t>
            </w:r>
          </w:p>
        </w:tc>
      </w:tr>
      <w:tr w:rsidR="00A91418" w:rsidRPr="00F4033B" w14:paraId="11CD05C1" w14:textId="77777777" w:rsidTr="00A91418">
        <w:tc>
          <w:tcPr>
            <w:tcW w:w="3306" w:type="dxa"/>
          </w:tcPr>
          <w:p w14:paraId="6FA5B44E"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sz w:val="20"/>
                <w:szCs w:val="20"/>
              </w:rPr>
              <w:t>6.6. Қауіпсіздік жағдайы көлік қоюдың басқа әдісін талап етпесе, АКҚ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салмағы 3,5 тоннадан аспайтын АКҚ қатысты олар кері жүрудің дыбыстық белгісімен жабдықталуы туралы міндетті талап жоқ, бірақ Компания оның болғанын қалайды.</w:t>
            </w:r>
          </w:p>
        </w:tc>
        <w:tc>
          <w:tcPr>
            <w:tcW w:w="3306" w:type="dxa"/>
            <w:shd w:val="clear" w:color="auto" w:fill="auto"/>
          </w:tcPr>
          <w:p w14:paraId="4302F897" w14:textId="77777777" w:rsidR="00A91418" w:rsidRPr="00F4033B" w:rsidRDefault="00A91418" w:rsidP="00D070F1">
            <w:pPr>
              <w:spacing w:afterLines="30" w:after="72"/>
              <w:ind w:firstLine="0"/>
              <w:rPr>
                <w:rFonts w:ascii="Times New Roman" w:hAnsi="Times New Roman"/>
                <w:sz w:val="20"/>
                <w:szCs w:val="20"/>
                <w:lang w:val="ru-RU"/>
              </w:rPr>
            </w:pPr>
            <w:r w:rsidRPr="00F4033B">
              <w:rPr>
                <w:rFonts w:ascii="Times New Roman" w:hAnsi="Times New Roman"/>
                <w:sz w:val="20"/>
                <w:szCs w:val="20"/>
                <w:lang w:val="kk-KZ"/>
              </w:rPr>
              <w:t>6.6 АТС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Обязательное требования к АТС, разрешенная максимальная масса которых не превышает 3,5 тонны, о том, что они должны быть оборудованы звуковым сигналом заднего хода, отсутствует, но Компания приветствует его наличие.</w:t>
            </w:r>
          </w:p>
        </w:tc>
        <w:tc>
          <w:tcPr>
            <w:tcW w:w="3306" w:type="dxa"/>
            <w:shd w:val="clear" w:color="auto" w:fill="auto"/>
          </w:tcPr>
          <w:p w14:paraId="6407943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6.6. MVs shall be reverse parked (leave the vehicle and make sure there are no obstacles behind, having turned on alarm signals, as well as using audio signal before reverse movement starts and periodically during thereof), unless otherwise mandated by safety conditions. There is no mandatory requirement that MVs with gross weight of over 3.5 tons must be equipped with a backup alarm, but the Company will appreciate if the above alarm is present.</w:t>
            </w:r>
          </w:p>
        </w:tc>
      </w:tr>
      <w:tr w:rsidR="00A91418" w:rsidRPr="00F4033B" w14:paraId="1712C164" w14:textId="77777777" w:rsidTr="00A91418">
        <w:tc>
          <w:tcPr>
            <w:tcW w:w="3306" w:type="dxa"/>
          </w:tcPr>
          <w:p w14:paraId="01626A73"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6.7 Май, жанармай немесе техникалық сұйықтық ағатын,  тежеу, отын, гидравликалық жүйелері, пайдаланылған газдарды шығару жүйелері, сондай-ақ АКҚ қауіпсіз пайдалануға әсер ететін  бүтін емес АКҚ пайдалануға тыйым салынады. Техникалық сұйықтық және ЖЖМ ағатын АКҚ Компания объектілерінің аумағына кіруге тыйым салынады.</w:t>
            </w:r>
          </w:p>
        </w:tc>
        <w:tc>
          <w:tcPr>
            <w:tcW w:w="3306" w:type="dxa"/>
            <w:shd w:val="clear" w:color="auto" w:fill="auto"/>
          </w:tcPr>
          <w:p w14:paraId="379A6D22"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6.7 Запрещается эксплуатировать АТС,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имеющих подтекание технических жидкостей и ГСМ, на территорию объектов Компании запрещен.</w:t>
            </w:r>
          </w:p>
        </w:tc>
        <w:tc>
          <w:tcPr>
            <w:tcW w:w="3306" w:type="dxa"/>
            <w:shd w:val="clear" w:color="auto" w:fill="auto"/>
          </w:tcPr>
          <w:p w14:paraId="3A598366"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6.7. All MVs must be in good and safe working condition without liquid leaks, with properly working brakes, fuel, hydraulic and exhaust systems or any other system affecting the safe operation of MVs. No entry of MVs with liquid leaks to Company’s locations shall be allowed.</w:t>
            </w:r>
          </w:p>
        </w:tc>
      </w:tr>
      <w:tr w:rsidR="00A91418" w:rsidRPr="00F4033B" w14:paraId="3D5D568E" w14:textId="77777777" w:rsidTr="00A91418">
        <w:tc>
          <w:tcPr>
            <w:tcW w:w="3306" w:type="dxa"/>
          </w:tcPr>
          <w:p w14:paraId="4591CAEE"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6.8 Шина протекторлары суретінің қалдық тереңдігі АКҚ қойылатын заңнама талаптарына сәйкес болуы тиіс. АКҚ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tc>
        <w:tc>
          <w:tcPr>
            <w:tcW w:w="3306" w:type="dxa"/>
            <w:shd w:val="clear" w:color="auto" w:fill="auto"/>
          </w:tcPr>
          <w:p w14:paraId="0522EFBF"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6.8 Остаточная глубина рисунка протектора шин должна соответствовать требованиям действующего законодательства, предъявляемым к АТС. Шины АТС не должны иметь видимых повреждений, обнажающих корд (порезы, разрывы и т.д.), а также расслоение каркаса, отслоение протектора или боковины.</w:t>
            </w:r>
          </w:p>
        </w:tc>
        <w:tc>
          <w:tcPr>
            <w:tcW w:w="3306" w:type="dxa"/>
            <w:shd w:val="clear" w:color="auto" w:fill="auto"/>
          </w:tcPr>
          <w:p w14:paraId="2854195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6.8. The remaining tire thread depth shall meet the requirements of the effective law regulations applicable to the MVs. MV tires should not have any visible damages exposing cords (cuts, ruptures, etc.) or any delamination of the frame, thread or side.</w:t>
            </w:r>
          </w:p>
        </w:tc>
      </w:tr>
      <w:tr w:rsidR="00A91418" w:rsidRPr="00F4033B" w14:paraId="1D91A93B" w14:textId="77777777" w:rsidTr="00A91418">
        <w:tc>
          <w:tcPr>
            <w:tcW w:w="3306" w:type="dxa"/>
          </w:tcPr>
          <w:p w14:paraId="40CE5CA7"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Барлық АКҚ техникалық жарамды болуы тиіс.</w:t>
            </w:r>
          </w:p>
        </w:tc>
        <w:tc>
          <w:tcPr>
            <w:tcW w:w="3306" w:type="dxa"/>
            <w:shd w:val="clear" w:color="auto" w:fill="auto"/>
          </w:tcPr>
          <w:p w14:paraId="47C54F0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ru-RU"/>
              </w:rPr>
              <w:t>6.9 Все АТС должны быть технически исправными.</w:t>
            </w:r>
          </w:p>
        </w:tc>
        <w:tc>
          <w:tcPr>
            <w:tcW w:w="3306" w:type="dxa"/>
            <w:shd w:val="clear" w:color="auto" w:fill="auto"/>
          </w:tcPr>
          <w:p w14:paraId="7776A480"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6.9. All MVs shall be technically sound.</w:t>
            </w:r>
          </w:p>
        </w:tc>
      </w:tr>
      <w:tr w:rsidR="00A91418" w:rsidRPr="00F4033B" w14:paraId="2FDEB636" w14:textId="77777777" w:rsidTr="00A91418">
        <w:tc>
          <w:tcPr>
            <w:tcW w:w="3306" w:type="dxa"/>
          </w:tcPr>
          <w:p w14:paraId="7815F11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 xml:space="preserve">6.10 АКҚ артқы көрініс айнасы және сыртқы жарық аспабы зақымданған немесе болмай қалмауы тиіс. </w:t>
            </w:r>
          </w:p>
        </w:tc>
        <w:tc>
          <w:tcPr>
            <w:tcW w:w="3306" w:type="dxa"/>
            <w:shd w:val="clear" w:color="auto" w:fill="auto"/>
          </w:tcPr>
          <w:p w14:paraId="7CCF8D3E"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 xml:space="preserve">6.10 На АТС не должно быть поврежденных или отсутствующих зеркал заднего вида и внешних световых приборов. </w:t>
            </w:r>
          </w:p>
        </w:tc>
        <w:tc>
          <w:tcPr>
            <w:tcW w:w="3306" w:type="dxa"/>
            <w:shd w:val="clear" w:color="auto" w:fill="auto"/>
          </w:tcPr>
          <w:p w14:paraId="416A8E37"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6.10. MVs shall have no damaged or missing rearview mirrors and external light fixtures. </w:t>
            </w:r>
          </w:p>
        </w:tc>
      </w:tr>
      <w:tr w:rsidR="00A91418" w:rsidRPr="00F4033B" w14:paraId="06ADEE79" w14:textId="77777777" w:rsidTr="00A91418">
        <w:tc>
          <w:tcPr>
            <w:tcW w:w="3306" w:type="dxa"/>
          </w:tcPr>
          <w:p w14:paraId="0E01147B" w14:textId="77777777" w:rsidR="00A91418" w:rsidRPr="00F4033B" w:rsidRDefault="00A91418" w:rsidP="00D070F1">
            <w:pPr>
              <w:autoSpaceDE w:val="0"/>
              <w:autoSpaceDN w:val="0"/>
              <w:ind w:firstLine="0"/>
              <w:rPr>
                <w:rFonts w:ascii="Times New Roman" w:hAnsi="Times New Roman"/>
                <w:sz w:val="20"/>
                <w:szCs w:val="20"/>
              </w:rPr>
            </w:pPr>
            <w:r w:rsidRPr="00F4033B">
              <w:rPr>
                <w:rFonts w:ascii="Times New Roman" w:hAnsi="Times New Roman"/>
                <w:sz w:val="20"/>
                <w:szCs w:val="20"/>
              </w:rPr>
              <w:t>6.11 Компания осы тараудың қандай да бір талабы орындалмаған жағдайда АКҚ-ны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tc>
        <w:tc>
          <w:tcPr>
            <w:tcW w:w="3306" w:type="dxa"/>
            <w:shd w:val="clear" w:color="auto" w:fill="auto"/>
          </w:tcPr>
          <w:p w14:paraId="5A7B6482" w14:textId="77777777" w:rsidR="00A91418" w:rsidRPr="00F4033B" w:rsidRDefault="00A91418" w:rsidP="00D070F1">
            <w:pPr>
              <w:autoSpaceDE w:val="0"/>
              <w:autoSpaceDN w:val="0"/>
              <w:ind w:firstLine="0"/>
              <w:rPr>
                <w:rFonts w:ascii="Times New Roman" w:hAnsi="Times New Roman"/>
                <w:sz w:val="20"/>
                <w:szCs w:val="20"/>
                <w:lang w:val="ru-RU"/>
              </w:rPr>
            </w:pPr>
            <w:r w:rsidRPr="00F4033B">
              <w:rPr>
                <w:rFonts w:ascii="Times New Roman" w:hAnsi="Times New Roman"/>
                <w:sz w:val="20"/>
                <w:szCs w:val="20"/>
                <w:lang w:val="kk-KZ"/>
              </w:rPr>
              <w:t>6.11 Компания имеет право не допустить на объект АТС,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c>
          <w:tcPr>
            <w:tcW w:w="3306" w:type="dxa"/>
            <w:shd w:val="clear" w:color="auto" w:fill="auto"/>
          </w:tcPr>
          <w:p w14:paraId="4ACBC769"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6.11. The Company has the right to prevent access of a MV to the facility, should any of the requirements of this section be not complied with. In this case the Contractor shall be fully liable for the non-performance of the Work under the Agreement caused by impossibility to access the Work site.</w:t>
            </w:r>
          </w:p>
        </w:tc>
      </w:tr>
      <w:tr w:rsidR="00A91418" w:rsidRPr="00F4033B" w14:paraId="7065CED9" w14:textId="77777777" w:rsidTr="00A91418">
        <w:tc>
          <w:tcPr>
            <w:tcW w:w="3306" w:type="dxa"/>
          </w:tcPr>
          <w:p w14:paraId="59A25DF0"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lastRenderedPageBreak/>
              <w:t>6.12 АКҚ жүргізушілеріне тасымалды құрылғыларды: навигаторлар, коммуникаторлар, планшеттер және басқаларды, оларды қолдану жолдағы жағдайдан алаңдатып, АКҚ рөлін босатуды меңзейтін болса, ондай-ақ КҚ жүргізгенде ұялы телефонды, соның ішінде «HandsFree»-мен қолдануға тыйым салынады.</w:t>
            </w:r>
          </w:p>
        </w:tc>
        <w:tc>
          <w:tcPr>
            <w:tcW w:w="3306" w:type="dxa"/>
            <w:shd w:val="clear" w:color="auto" w:fill="auto"/>
          </w:tcPr>
          <w:p w14:paraId="44FAB30D"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6.12 Водителям АТС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а также использовать мобильный телефон, в том числе в режиме «</w:t>
            </w:r>
            <w:r w:rsidRPr="00F4033B">
              <w:rPr>
                <w:rFonts w:ascii="Times New Roman" w:hAnsi="Times New Roman"/>
                <w:sz w:val="20"/>
                <w:szCs w:val="20"/>
              </w:rPr>
              <w:t>Hands</w:t>
            </w:r>
            <w:r w:rsidRPr="00F4033B">
              <w:rPr>
                <w:rFonts w:ascii="Times New Roman" w:hAnsi="Times New Roman"/>
                <w:sz w:val="20"/>
                <w:szCs w:val="20"/>
                <w:lang w:val="kk-KZ"/>
              </w:rPr>
              <w:t xml:space="preserve"> </w:t>
            </w:r>
            <w:r w:rsidRPr="00F4033B">
              <w:rPr>
                <w:rFonts w:ascii="Times New Roman" w:hAnsi="Times New Roman"/>
                <w:sz w:val="20"/>
                <w:szCs w:val="20"/>
              </w:rPr>
              <w:t>Free</w:t>
            </w:r>
            <w:r w:rsidRPr="00F4033B">
              <w:rPr>
                <w:rFonts w:ascii="Times New Roman" w:hAnsi="Times New Roman"/>
                <w:sz w:val="20"/>
                <w:szCs w:val="20"/>
                <w:lang w:val="kk-KZ"/>
              </w:rPr>
              <w:t>», при управлении ТС.</w:t>
            </w:r>
          </w:p>
        </w:tc>
        <w:tc>
          <w:tcPr>
            <w:tcW w:w="3306" w:type="dxa"/>
            <w:shd w:val="clear" w:color="auto" w:fill="auto"/>
          </w:tcPr>
          <w:p w14:paraId="60B3E50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6.12. The MV drivers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an MV.</w:t>
            </w:r>
          </w:p>
        </w:tc>
      </w:tr>
      <w:tr w:rsidR="00A91418" w:rsidRPr="00F4033B" w14:paraId="10B44A4D" w14:textId="77777777" w:rsidTr="00A91418">
        <w:tc>
          <w:tcPr>
            <w:tcW w:w="3306" w:type="dxa"/>
          </w:tcPr>
          <w:p w14:paraId="0CBD5977"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6.13 Келісімшарт жасалған соң Мердігер осы Келісімшарттың аясында қолдануды жоспарлайтын кез келген АКҚ Компанияның уәкілетті қызметкерлері тексере алады.</w:t>
            </w:r>
          </w:p>
        </w:tc>
        <w:tc>
          <w:tcPr>
            <w:tcW w:w="3306" w:type="dxa"/>
            <w:shd w:val="clear" w:color="auto" w:fill="auto"/>
          </w:tcPr>
          <w:p w14:paraId="571DDCCE"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6.13 После заключения Договора любые АТС, которые Подрядчик планирует использовать в рамках данного Договора, могут быть осмотрены уполномоченными сотрудниками Компании.</w:t>
            </w:r>
          </w:p>
        </w:tc>
        <w:tc>
          <w:tcPr>
            <w:tcW w:w="3306" w:type="dxa"/>
            <w:shd w:val="clear" w:color="auto" w:fill="auto"/>
          </w:tcPr>
          <w:p w14:paraId="2FACBBFB"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6.13. Upon execution of the Agreement, any MVs the Contractor plans to use under the Agreement may be inspected by the Company’s authorized employees.</w:t>
            </w:r>
          </w:p>
        </w:tc>
      </w:tr>
      <w:tr w:rsidR="00A91418" w:rsidRPr="00F4033B" w14:paraId="17F39D04" w14:textId="77777777" w:rsidTr="00A91418">
        <w:tc>
          <w:tcPr>
            <w:tcW w:w="3306" w:type="dxa"/>
          </w:tcPr>
          <w:p w14:paraId="6F9335B3"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6.14 Мердігердің АКҚ Компания объектілерінде ұзаққа орналастырылатын (1 күннен артық) жағдайда Мердігер объект аумағында АКҚ және АТ жүйелерінен техникалық сұйықтықтың ағу ықтималдығынан қорғау құралдарын (табақ орнату) ұйымдастыруы тиіс.</w:t>
            </w:r>
          </w:p>
        </w:tc>
        <w:tc>
          <w:tcPr>
            <w:tcW w:w="3306" w:type="dxa"/>
            <w:shd w:val="clear" w:color="auto" w:fill="auto"/>
          </w:tcPr>
          <w:p w14:paraId="7D800A09" w14:textId="77777777" w:rsidR="00A91418" w:rsidRPr="00F4033B" w:rsidRDefault="00A91418" w:rsidP="00D070F1">
            <w:pPr>
              <w:tabs>
                <w:tab w:val="left" w:pos="0"/>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6.14 В случае длительного размещения (более 1 дня) АТС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на территории объекта.</w:t>
            </w:r>
          </w:p>
        </w:tc>
        <w:tc>
          <w:tcPr>
            <w:tcW w:w="3306" w:type="dxa"/>
            <w:shd w:val="clear" w:color="auto" w:fill="auto"/>
          </w:tcPr>
          <w:p w14:paraId="340DFEC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6.14. If a Contractor’s MV is parked at the Company’s facility for extended period of time (more than 1 day) the Contractor shall arrange for protective means (install trays) to prevent potential leaks of technical fluids from MV or SV systems at the facility’s territory.</w:t>
            </w:r>
          </w:p>
        </w:tc>
      </w:tr>
      <w:tr w:rsidR="00A91418" w:rsidRPr="00F4033B" w14:paraId="706FD725" w14:textId="77777777" w:rsidTr="00A91418">
        <w:tc>
          <w:tcPr>
            <w:tcW w:w="3306" w:type="dxa"/>
          </w:tcPr>
          <w:p w14:paraId="77DB66EF"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6.15 Компанияның объектілерінде және күзету аймағында Мердігердің АКҚ жөндеуге, техникалық қызмет көрсетуге, жууға және отын құюға тыйым салынады.</w:t>
            </w:r>
          </w:p>
        </w:tc>
        <w:tc>
          <w:tcPr>
            <w:tcW w:w="3306" w:type="dxa"/>
            <w:shd w:val="clear" w:color="auto" w:fill="auto"/>
          </w:tcPr>
          <w:p w14:paraId="3708DFC7" w14:textId="77777777" w:rsidR="00A91418" w:rsidRPr="00F4033B" w:rsidRDefault="00A91418" w:rsidP="00D070F1">
            <w:pPr>
              <w:tabs>
                <w:tab w:val="left" w:pos="0"/>
                <w:tab w:val="left" w:pos="426"/>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6.15 На объектах Компании и в охранной зоне запрещается производить ремонт, техническое обслуживание, мойку и заправку топливом АТС Подрядчика.</w:t>
            </w:r>
          </w:p>
        </w:tc>
        <w:tc>
          <w:tcPr>
            <w:tcW w:w="3306" w:type="dxa"/>
            <w:shd w:val="clear" w:color="auto" w:fill="auto"/>
          </w:tcPr>
          <w:p w14:paraId="6A7D9FFF"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6.15. It is prohibited to repair, maintain, wash or fuel Contractor’s MVs at the Compnay’s facilities or safety exclusion zone.</w:t>
            </w:r>
          </w:p>
        </w:tc>
      </w:tr>
      <w:tr w:rsidR="00A91418" w:rsidRPr="00F4033B" w14:paraId="3905AE6C" w14:textId="77777777" w:rsidTr="00A91418">
        <w:tc>
          <w:tcPr>
            <w:tcW w:w="3306" w:type="dxa"/>
          </w:tcPr>
          <w:p w14:paraId="0D9D9AA9" w14:textId="77777777" w:rsidR="00A91418" w:rsidRPr="00F4033B" w:rsidRDefault="00A91418" w:rsidP="00D070F1">
            <w:pPr>
              <w:autoSpaceDE w:val="0"/>
              <w:autoSpaceDN w:val="0"/>
              <w:spacing w:after="0"/>
              <w:ind w:firstLine="0"/>
              <w:rPr>
                <w:rFonts w:ascii="Times New Roman" w:hAnsi="Times New Roman"/>
                <w:sz w:val="20"/>
                <w:szCs w:val="20"/>
              </w:rPr>
            </w:pPr>
            <w:r w:rsidRPr="00F4033B">
              <w:rPr>
                <w:rFonts w:ascii="Times New Roman" w:hAnsi="Times New Roman"/>
                <w:sz w:val="20"/>
                <w:szCs w:val="20"/>
              </w:rPr>
              <w:t>6.16 Компания объектілерінде және іргелес жерлерде ашық топырақта, соның ішінде топырақ жамылғысында АКҚ қоюға және сақтауға тыйым салынады. Мердігердің АКҚ Компания арнайы ұйымдастырған тұрақтарға/көлік қою орындарына ғана қою немесе тұраққа қою рұқсат беріледі.</w:t>
            </w:r>
          </w:p>
        </w:tc>
        <w:tc>
          <w:tcPr>
            <w:tcW w:w="3306" w:type="dxa"/>
            <w:shd w:val="clear" w:color="auto" w:fill="auto"/>
          </w:tcPr>
          <w:p w14:paraId="7242EE61" w14:textId="77777777" w:rsidR="00A91418" w:rsidRPr="00F4033B" w:rsidRDefault="00A91418" w:rsidP="00D070F1">
            <w:pPr>
              <w:autoSpaceDE w:val="0"/>
              <w:autoSpaceDN w:val="0"/>
              <w:spacing w:after="0"/>
              <w:ind w:firstLine="0"/>
              <w:rPr>
                <w:rFonts w:ascii="Times New Roman" w:hAnsi="Times New Roman"/>
                <w:sz w:val="20"/>
                <w:szCs w:val="20"/>
                <w:lang w:val="ru-RU"/>
              </w:rPr>
            </w:pPr>
            <w:r w:rsidRPr="00F4033B">
              <w:rPr>
                <w:rFonts w:ascii="Times New Roman" w:hAnsi="Times New Roman"/>
                <w:sz w:val="20"/>
                <w:szCs w:val="20"/>
                <w:lang w:val="kk-KZ"/>
              </w:rPr>
              <w:t>6.16 На объектах Компании и прилегающей территории парковка и хранение АТС Подрядчика на открытом грунте, включая почвенный покров, запрещены. Парковка или стоянка АТС Подрядчика разрешается только на специально организованных Компанией стоянках/парковочных местах.</w:t>
            </w:r>
          </w:p>
        </w:tc>
        <w:tc>
          <w:tcPr>
            <w:tcW w:w="3306" w:type="dxa"/>
            <w:shd w:val="clear" w:color="auto" w:fill="auto"/>
          </w:tcPr>
          <w:p w14:paraId="0CBFE6CB" w14:textId="77777777" w:rsidR="00A91418" w:rsidRPr="00F4033B" w:rsidRDefault="00A91418" w:rsidP="00D070F1">
            <w:pPr>
              <w:autoSpaceDE w:val="0"/>
              <w:autoSpaceDN w:val="0"/>
              <w:spacing w:after="0"/>
              <w:ind w:firstLine="0"/>
              <w:rPr>
                <w:rFonts w:ascii="Times New Roman" w:hAnsi="Times New Roman"/>
                <w:b/>
                <w:sz w:val="20"/>
                <w:szCs w:val="20"/>
              </w:rPr>
            </w:pPr>
            <w:r w:rsidRPr="00F4033B">
              <w:rPr>
                <w:rFonts w:ascii="Times New Roman" w:hAnsi="Times New Roman"/>
                <w:sz w:val="20"/>
                <w:szCs w:val="20"/>
              </w:rPr>
              <w:t>6.16. Parking and storage of the Contractor’s MV on open ground, including soil cover, is prohibited at the Company’s facilities and the adjacent territory. It is allowed only park the MV at special parking area organized by the Company.</w:t>
            </w:r>
          </w:p>
        </w:tc>
      </w:tr>
      <w:tr w:rsidR="00A91418" w:rsidRPr="00F4033B" w14:paraId="194084D6" w14:textId="77777777" w:rsidTr="00A91418">
        <w:tc>
          <w:tcPr>
            <w:tcW w:w="3306" w:type="dxa"/>
          </w:tcPr>
          <w:p w14:paraId="2A01335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Қолдану мерзімі бір жыл және одан ұзақ келісімшарттар бойынша мына талаптар міндетті  ЕМЕС, бірақ ұсынылады:</w:t>
            </w:r>
          </w:p>
          <w:p w14:paraId="0B1A41E2"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Мердігердің барлық АКҚ-ларына борттағы мониторинг жүйесін (бұдан әрі БМЖ) орнату, ол кем дегенде мына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w:t>
            </w:r>
          </w:p>
          <w:p w14:paraId="095E28F6" w14:textId="77777777" w:rsidR="00A91418" w:rsidRPr="00F4033B" w:rsidRDefault="00A91418" w:rsidP="00D070F1">
            <w:pPr>
              <w:tabs>
                <w:tab w:val="left" w:pos="284"/>
              </w:tabs>
              <w:autoSpaceDE w:val="0"/>
              <w:autoSpaceDN w:val="0"/>
              <w:adjustRightInd w:val="0"/>
              <w:rPr>
                <w:rFonts w:ascii="Times New Roman" w:hAnsi="Times New Roman"/>
                <w:sz w:val="20"/>
                <w:szCs w:val="20"/>
              </w:rPr>
            </w:pPr>
            <w:r w:rsidRPr="00F4033B">
              <w:rPr>
                <w:rFonts w:ascii="Times New Roman" w:hAnsi="Times New Roman"/>
                <w:sz w:val="20"/>
                <w:szCs w:val="20"/>
              </w:rPr>
              <w:t xml:space="preserve">- Мердігердің барлық жүргізушісіне RoSPA (немесе мына ұйымдардың біреуі: CEPA, Test&amp;Training, Prodrive Academy) аккредиттеген мамандандырылған ұйымда автомобильді қауіпсіз жүргізуді оқыту. </w:t>
            </w:r>
          </w:p>
        </w:tc>
        <w:tc>
          <w:tcPr>
            <w:tcW w:w="3306" w:type="dxa"/>
            <w:shd w:val="clear" w:color="auto" w:fill="auto"/>
          </w:tcPr>
          <w:p w14:paraId="7C561F2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6.17 По договорам, срок действия которых составляет один год и более, НЕ является обязательным требованием, но рекомендуется:</w:t>
            </w:r>
          </w:p>
          <w:p w14:paraId="0EF55D48"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установка на АТС Подрядчика бортовой системы мониторинга (БСМ), которая как минимум может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w:t>
            </w:r>
          </w:p>
          <w:p w14:paraId="7608456E" w14:textId="77777777" w:rsidR="00A91418" w:rsidRPr="00F4033B" w:rsidRDefault="00A91418" w:rsidP="00D070F1">
            <w:pPr>
              <w:tabs>
                <w:tab w:val="left" w:pos="284"/>
              </w:tabs>
              <w:autoSpaceDE w:val="0"/>
              <w:autoSpaceDN w:val="0"/>
              <w:adjustRightInd w:val="0"/>
              <w:rPr>
                <w:rFonts w:ascii="Times New Roman" w:hAnsi="Times New Roman"/>
                <w:sz w:val="20"/>
                <w:szCs w:val="20"/>
                <w:lang w:val="ru-RU"/>
              </w:rPr>
            </w:pPr>
            <w:r w:rsidRPr="00F4033B">
              <w:rPr>
                <w:rFonts w:ascii="Times New Roman" w:hAnsi="Times New Roman"/>
                <w:sz w:val="20"/>
                <w:szCs w:val="20"/>
                <w:lang w:val="kk-KZ"/>
              </w:rPr>
              <w:t xml:space="preserve">- обучение всех водителей Подрядчика методикам Защитного вождения автомобиля в специализированной организации, аккредитованной </w:t>
            </w:r>
            <w:r w:rsidRPr="00F4033B">
              <w:rPr>
                <w:rFonts w:ascii="Times New Roman" w:hAnsi="Times New Roman"/>
                <w:sz w:val="20"/>
                <w:szCs w:val="20"/>
              </w:rPr>
              <w:t>RoSPA</w:t>
            </w:r>
            <w:r w:rsidRPr="00F4033B">
              <w:rPr>
                <w:rFonts w:ascii="Times New Roman" w:hAnsi="Times New Roman"/>
                <w:sz w:val="20"/>
                <w:szCs w:val="20"/>
                <w:lang w:val="kk-KZ"/>
              </w:rPr>
              <w:t xml:space="preserve"> (или одной из следующих организаций: CEPA, Test&amp;Training, Prodrive Academy).</w:t>
            </w:r>
          </w:p>
        </w:tc>
        <w:tc>
          <w:tcPr>
            <w:tcW w:w="3306" w:type="dxa"/>
            <w:shd w:val="clear" w:color="auto" w:fill="auto"/>
          </w:tcPr>
          <w:p w14:paraId="365C889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6.17. Under the agreements for one or more years, the following requirements on MV are NOT obligatory but recommended:</w:t>
            </w:r>
          </w:p>
          <w:p w14:paraId="16F0FDF9" w14:textId="77777777" w:rsidR="00A91418" w:rsidRPr="00F4033B" w:rsidRDefault="00A91418" w:rsidP="00D070F1">
            <w:pPr>
              <w:tabs>
                <w:tab w:val="left" w:pos="284"/>
              </w:tabs>
              <w:autoSpaceDE w:val="0"/>
              <w:autoSpaceDN w:val="0"/>
              <w:adjustRightInd w:val="0"/>
              <w:ind w:firstLine="39"/>
              <w:rPr>
                <w:rFonts w:ascii="Times New Roman" w:hAnsi="Times New Roman"/>
                <w:sz w:val="20"/>
                <w:szCs w:val="20"/>
              </w:rPr>
            </w:pPr>
            <w:r w:rsidRPr="00F4033B">
              <w:rPr>
                <w:rFonts w:ascii="Times New Roman" w:hAnsi="Times New Roman"/>
                <w:sz w:val="20"/>
                <w:szCs w:val="20"/>
              </w:rPr>
              <w:t>- the Contractor’s MVs shall be equipped with in-vehicle monitoring system (IVMS), which shall record, as a minimum, the following parameters: mileage, speed, abrupt acceleration, abrupt deceleration, driver work time, and shall have a function of driver identification;</w:t>
            </w:r>
          </w:p>
          <w:p w14:paraId="364BE94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the Contractor’s drivers shall have a valid defensive (safe) driving certificate issued by a specialized organization accredited with RoSPA (</w:t>
            </w:r>
            <w:r w:rsidRPr="00F4033B">
              <w:rPr>
                <w:rFonts w:ascii="Times New Roman" w:hAnsi="Times New Roman"/>
                <w:sz w:val="20"/>
                <w:szCs w:val="20"/>
                <w:lang w:eastAsia="ru-RU"/>
              </w:rPr>
              <w:t xml:space="preserve"> or the following listed organizations: </w:t>
            </w:r>
            <w:r w:rsidRPr="00F4033B">
              <w:rPr>
                <w:rFonts w:ascii="Times New Roman" w:hAnsi="Times New Roman"/>
                <w:sz w:val="20"/>
                <w:szCs w:val="20"/>
              </w:rPr>
              <w:t>CEPA, Test&amp;Training, Prodrive Academy).</w:t>
            </w:r>
          </w:p>
        </w:tc>
      </w:tr>
      <w:tr w:rsidR="00A91418" w:rsidRPr="00F4033B" w14:paraId="066AEC96" w14:textId="77777777" w:rsidTr="00A91418">
        <w:tc>
          <w:tcPr>
            <w:tcW w:w="3306" w:type="dxa"/>
          </w:tcPr>
          <w:p w14:paraId="5B34C2E2"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lastRenderedPageBreak/>
              <w:t>6.18 АКҚ техникалық күйі келесі құжаттардың талаптарына сай болуы тиіс:</w:t>
            </w:r>
          </w:p>
          <w:p w14:paraId="12253A5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Көлік құралдарын пайдалануға және жолдағы қозғалыстың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14:paraId="393BADBD"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 xml:space="preserve">СТ ҚР МЕМСТ Р 51709-2004 “Автокөлік құралдары. Қозғалыс қауіпсіздігінің шарттарына сәйкес техникалық күйіне қойылатын қауіпсіздік талаптары. Тексеру әдістері” стандарты, </w:t>
            </w:r>
          </w:p>
          <w:p w14:paraId="418503DA"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14:paraId="26F19405"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МЕМСТ 25646-95 “Құрылыс машиналарын пайдалану. Жалпы талаптар”;</w:t>
            </w:r>
          </w:p>
        </w:tc>
        <w:tc>
          <w:tcPr>
            <w:tcW w:w="3306" w:type="dxa"/>
            <w:shd w:val="clear" w:color="auto" w:fill="auto"/>
          </w:tcPr>
          <w:p w14:paraId="1CC844C8" w14:textId="77777777" w:rsidR="00A91418" w:rsidRPr="00F4033B" w:rsidRDefault="00A91418" w:rsidP="00D070F1">
            <w:pPr>
              <w:autoSpaceDE w:val="0"/>
              <w:autoSpaceDN w:val="0"/>
              <w:adjustRightInd w:val="0"/>
              <w:spacing w:after="0"/>
              <w:ind w:firstLine="0"/>
              <w:rPr>
                <w:rFonts w:ascii="Times New Roman" w:hAnsi="Times New Roman"/>
                <w:sz w:val="20"/>
                <w:szCs w:val="20"/>
                <w:lang w:val="ru-RU"/>
              </w:rPr>
            </w:pPr>
            <w:r w:rsidRPr="00F4033B">
              <w:rPr>
                <w:rFonts w:ascii="Times New Roman" w:hAnsi="Times New Roman"/>
                <w:sz w:val="20"/>
                <w:szCs w:val="20"/>
                <w:lang w:val="ru-RU"/>
              </w:rPr>
              <w:t>6.18 Техническое состояние АТС должно соответствовать требованиям следующих документов:</w:t>
            </w:r>
          </w:p>
          <w:p w14:paraId="4A0372A4"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14:paraId="0151CA16"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14:paraId="39C24C90"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rPr>
            </w:pPr>
            <w:r w:rsidRPr="00F4033B">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6E000E59" w14:textId="77777777" w:rsidR="00A91418" w:rsidRPr="00F4033B" w:rsidRDefault="00A91418" w:rsidP="00D070F1">
            <w:pPr>
              <w:numPr>
                <w:ilvl w:val="0"/>
                <w:numId w:val="50"/>
              </w:numPr>
              <w:autoSpaceDE w:val="0"/>
              <w:autoSpaceDN w:val="0"/>
              <w:adjustRightInd w:val="0"/>
              <w:spacing w:before="0" w:after="0"/>
              <w:ind w:left="36" w:firstLine="0"/>
              <w:rPr>
                <w:rFonts w:ascii="Times New Roman" w:hAnsi="Times New Roman"/>
                <w:sz w:val="20"/>
                <w:szCs w:val="20"/>
                <w:lang w:val="ru-RU"/>
              </w:rPr>
            </w:pPr>
            <w:r w:rsidRPr="00F4033B">
              <w:rPr>
                <w:rFonts w:ascii="Times New Roman" w:hAnsi="Times New Roman"/>
                <w:sz w:val="20"/>
                <w:szCs w:val="20"/>
                <w:lang w:val="ru-RU"/>
              </w:rPr>
              <w:t>ГОСТ 25646-95 «Эксплуатация строительных машин. Общие требования»;</w:t>
            </w:r>
          </w:p>
        </w:tc>
        <w:tc>
          <w:tcPr>
            <w:tcW w:w="3306" w:type="dxa"/>
            <w:shd w:val="clear" w:color="auto" w:fill="auto"/>
          </w:tcPr>
          <w:p w14:paraId="13335011" w14:textId="77777777" w:rsidR="00A91418" w:rsidRPr="00F4033B" w:rsidRDefault="00A91418" w:rsidP="00D070F1">
            <w:pPr>
              <w:autoSpaceDE w:val="0"/>
              <w:autoSpaceDN w:val="0"/>
              <w:adjustRightInd w:val="0"/>
              <w:spacing w:after="0"/>
              <w:ind w:firstLine="0"/>
              <w:rPr>
                <w:rFonts w:ascii="Times New Roman" w:hAnsi="Times New Roman"/>
                <w:sz w:val="20"/>
                <w:szCs w:val="20"/>
              </w:rPr>
            </w:pPr>
            <w:r w:rsidRPr="00F4033B">
              <w:rPr>
                <w:rFonts w:ascii="Times New Roman" w:hAnsi="Times New Roman"/>
                <w:sz w:val="20"/>
                <w:szCs w:val="20"/>
              </w:rPr>
              <w:t>6.18. Technical condition of MVs shall comply with the requirements of the following documentation:</w:t>
            </w:r>
          </w:p>
          <w:p w14:paraId="329346A9"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14:paraId="570A9AD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4CE3BF1D"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 Standard ST RoK GOST R 51709-2004 “Motor Vehicles. Safety Requirements to Technical Condition as per Driving Conditions. Check Methods”;</w:t>
            </w:r>
          </w:p>
          <w:p w14:paraId="5827A987"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049F92C3"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 xml:space="preserve">Technical Regulations “On Safety of Wheeled Motor Vehicles”” </w:t>
            </w:r>
            <w:r w:rsidRPr="00F4033B">
              <w:rPr>
                <w:rFonts w:ascii="Times New Roman" w:hAnsi="Times New Roman"/>
                <w:sz w:val="20"/>
                <w:szCs w:val="20"/>
              </w:rPr>
              <w:t>Resolution</w:t>
            </w:r>
            <w:r w:rsidRPr="00F4033B">
              <w:rPr>
                <w:rFonts w:ascii="Times New Roman" w:hAnsi="Times New Roman"/>
                <w:sz w:val="20"/>
                <w:szCs w:val="20"/>
                <w:lang w:val="kk-KZ"/>
              </w:rPr>
              <w:t xml:space="preserve"> Customs Union Commission Resolution dd. 09.12.2011 № 877);</w:t>
            </w:r>
          </w:p>
          <w:p w14:paraId="78CDF9D6"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p>
          <w:p w14:paraId="10F66D06" w14:textId="77777777" w:rsidR="00A91418" w:rsidRPr="00F4033B" w:rsidRDefault="00A91418" w:rsidP="00D070F1">
            <w:pPr>
              <w:numPr>
                <w:ilvl w:val="0"/>
                <w:numId w:val="50"/>
              </w:numPr>
              <w:autoSpaceDE w:val="0"/>
              <w:autoSpaceDN w:val="0"/>
              <w:adjustRightInd w:val="0"/>
              <w:spacing w:before="0" w:after="0"/>
              <w:ind w:left="0" w:firstLine="0"/>
              <w:rPr>
                <w:rFonts w:ascii="Times New Roman" w:hAnsi="Times New Roman"/>
                <w:sz w:val="20"/>
                <w:szCs w:val="20"/>
              </w:rPr>
            </w:pPr>
            <w:r w:rsidRPr="00F4033B">
              <w:rPr>
                <w:rFonts w:ascii="Times New Roman" w:hAnsi="Times New Roman"/>
                <w:sz w:val="20"/>
                <w:szCs w:val="20"/>
                <w:lang w:val="kk-KZ"/>
              </w:rPr>
              <w:t>GOST 25646-95  “Construction Vehicles Operation. General Safety Requirements”.</w:t>
            </w:r>
          </w:p>
          <w:p w14:paraId="58C13068" w14:textId="77777777" w:rsidR="00A91418" w:rsidRPr="00F4033B" w:rsidRDefault="00A91418" w:rsidP="00D070F1">
            <w:pPr>
              <w:autoSpaceDE w:val="0"/>
              <w:autoSpaceDN w:val="0"/>
              <w:spacing w:before="0" w:after="0"/>
              <w:ind w:left="567" w:firstLine="0"/>
              <w:rPr>
                <w:rFonts w:ascii="Times New Roman" w:hAnsi="Times New Roman"/>
                <w:b/>
                <w:sz w:val="20"/>
                <w:szCs w:val="20"/>
              </w:rPr>
            </w:pPr>
          </w:p>
        </w:tc>
      </w:tr>
      <w:tr w:rsidR="00A91418" w:rsidRPr="00F4033B" w14:paraId="039F6359" w14:textId="77777777" w:rsidTr="00A91418">
        <w:tc>
          <w:tcPr>
            <w:tcW w:w="3306" w:type="dxa"/>
          </w:tcPr>
          <w:p w14:paraId="4F02F20F"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7. ПЕРСОНАЛДЫҢ БІЛІКТІЛІГІ</w:t>
            </w:r>
          </w:p>
        </w:tc>
        <w:tc>
          <w:tcPr>
            <w:tcW w:w="3306" w:type="dxa"/>
            <w:shd w:val="clear" w:color="auto" w:fill="auto"/>
          </w:tcPr>
          <w:p w14:paraId="3F0D12C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7. КОМПЕТЕНТНОСТЬ ПЕРСОНАЛА</w:t>
            </w:r>
          </w:p>
        </w:tc>
        <w:tc>
          <w:tcPr>
            <w:tcW w:w="3306" w:type="dxa"/>
            <w:shd w:val="clear" w:color="auto" w:fill="auto"/>
          </w:tcPr>
          <w:p w14:paraId="739704C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7. COMPETENCY OF PERSONNEL</w:t>
            </w:r>
          </w:p>
        </w:tc>
      </w:tr>
      <w:tr w:rsidR="00A91418" w:rsidRPr="00F4033B" w14:paraId="19FDDA73" w14:textId="77777777" w:rsidTr="00A91418">
        <w:tc>
          <w:tcPr>
            <w:tcW w:w="3306" w:type="dxa"/>
          </w:tcPr>
          <w:p w14:paraId="14B2F605"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7.1. Жұмыс алаңына алғаш рет келген бүкіл Персонал КОМПАНИЯНЫҢ жауапты маманынан кіріспе нұсқау алуы тиіс.</w:t>
            </w:r>
          </w:p>
        </w:tc>
        <w:tc>
          <w:tcPr>
            <w:tcW w:w="3306" w:type="dxa"/>
            <w:shd w:val="clear" w:color="auto" w:fill="auto"/>
          </w:tcPr>
          <w:p w14:paraId="3094E97F"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7.1. Весь Персонал, прибывающий впервые на рабочую площадку, должен получить вводный инструктаж ответственного специалиста Компании.</w:t>
            </w:r>
          </w:p>
        </w:tc>
        <w:tc>
          <w:tcPr>
            <w:tcW w:w="3306" w:type="dxa"/>
            <w:shd w:val="clear" w:color="auto" w:fill="auto"/>
          </w:tcPr>
          <w:p w14:paraId="5BCE7225"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7.1. All the Personnel arriving at the work site for the first time shall get an induction briefing from a Company’s responsible specialist.</w:t>
            </w:r>
          </w:p>
        </w:tc>
      </w:tr>
      <w:tr w:rsidR="00A91418" w:rsidRPr="00F4033B" w14:paraId="1F8DDA76" w14:textId="77777777" w:rsidTr="00A91418">
        <w:tc>
          <w:tcPr>
            <w:tcW w:w="3306" w:type="dxa"/>
          </w:tcPr>
          <w:p w14:paraId="3AB21B8F"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7.2. Мердігердің қызметкерлері, Компанияның объектілерінде Жұмыс жүргізу үшін рұқсат алғанда, өздерінде ұйғару және рұқсат беру құжаттарының түпнұсқалары, оның ішінде объектіге жұмыс жүргізуге іссапарға жіберу туралы, адамдар тізімі мен қолданылатын арнаулы техника, автокөлік құралдарының тіркеу белгілері, жабдықтар мен құрал-саймандар көрсетілген бұйрықтар мен ұйғарымдар, сондай-ақ оларға қатысты норматив және құқықтық актілерде көзделген оқыту және білім тексеру бойынша қосымша талаптар белгіленген негізгі кәсіптердің жеке санаттарына жататын жұмысшылардың қолданыстағы куәліктері болуы тиіс. </w:t>
            </w:r>
          </w:p>
        </w:tc>
        <w:tc>
          <w:tcPr>
            <w:tcW w:w="3306" w:type="dxa"/>
            <w:shd w:val="clear" w:color="auto" w:fill="auto"/>
          </w:tcPr>
          <w:p w14:paraId="5DD8161D"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xml:space="preserve">7.2. Работники Подрядчика, получающие допуск с целью проведения Работ на объектах Компании, должны иметь при себе оригиналы распорядительных и разрешительных документов, включая приказы и распоряжения о командировании на объект для проведения работ с указанием списка лиц, используемой спецтехники, автотранспорта с указанием регистрационных знаков, оборудования и инструментов, а также действующие удостоверения отдельных категорий рабочих основных профессий, к которым установлены дополнительные требования по обучению и контролю знаний, предусмотренными нормативными правовыми актами. </w:t>
            </w:r>
          </w:p>
        </w:tc>
        <w:tc>
          <w:tcPr>
            <w:tcW w:w="3306" w:type="dxa"/>
            <w:shd w:val="clear" w:color="auto" w:fill="auto"/>
          </w:tcPr>
          <w:p w14:paraId="45D53638"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7.2. The Contractor’s employees who get authorization to access Company’s facilities to perform work (render services) there shall have originals of the following regulations and permits, including secondment resolutions to perform work at a facility, specifying the list of people, specialized machinery, vehicles with their plate numbers, equipment and tools, as well as valid certificates of certain categories of workers requiring special training and knowledge assessment as established by legal requirements. </w:t>
            </w:r>
          </w:p>
        </w:tc>
      </w:tr>
      <w:tr w:rsidR="00A91418" w:rsidRPr="00F4033B" w14:paraId="451E37F9" w14:textId="77777777" w:rsidTr="00A91418">
        <w:tc>
          <w:tcPr>
            <w:tcW w:w="3306" w:type="dxa"/>
          </w:tcPr>
          <w:p w14:paraId="2002ABB9"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7.3. Компанияның Қауіпті өндіріс объектілерінде жұмыс жүргізу мақстатында рұқсат алатын мамандарды (лауазымды тұлғаларды) және басшыларды кіргізу үшін Мердігер қосымша мына құжаттарды ұсынуы тиіс:</w:t>
            </w:r>
          </w:p>
          <w:p w14:paraId="21829D4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 сол бойынша жұмыс орындалатын Келісімшарт деректемелері және/немесе жұмыс жүргізу орындары міндетті түрде жазылған </w:t>
            </w:r>
            <w:r w:rsidRPr="00F4033B">
              <w:rPr>
                <w:rFonts w:ascii="Times New Roman" w:hAnsi="Times New Roman"/>
                <w:sz w:val="20"/>
                <w:szCs w:val="20"/>
              </w:rPr>
              <w:lastRenderedPageBreak/>
              <w:t>өрт қауіпсіздігіне, ЕҚ ж/е ӨҚ үшін жауаптылар туралы бұйрық (ұйғарым);</w:t>
            </w:r>
          </w:p>
          <w:p w14:paraId="2AD90BDB"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өнеркәсіптегі қауіпсіздік бойынша барлығы үшін, сондай-ақ орындалатын жұмыс түріне сәйкес қолданылатын пәндер бойынша аттестаттау хаттамаларының көшірмелері.</w:t>
            </w:r>
          </w:p>
        </w:tc>
        <w:tc>
          <w:tcPr>
            <w:tcW w:w="3306" w:type="dxa"/>
            <w:shd w:val="clear" w:color="auto" w:fill="auto"/>
          </w:tcPr>
          <w:p w14:paraId="63A8A095"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lastRenderedPageBreak/>
              <w:t>7.3. Для допуска специалистов (должностных лиц) и руководителей, получающих допуск с целью проведения Работ на Опасных Производственных Объектах Компании, Подрядчика должен дополнительно предоставить:</w:t>
            </w:r>
          </w:p>
          <w:p w14:paraId="57254DA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 приказ (распоряжение) об ответственных за пожарную безопасность, ОТ и ПБ с </w:t>
            </w:r>
            <w:r w:rsidRPr="00F4033B">
              <w:rPr>
                <w:rFonts w:ascii="Times New Roman" w:hAnsi="Times New Roman"/>
                <w:sz w:val="20"/>
                <w:szCs w:val="20"/>
                <w:lang w:val="kk-KZ"/>
              </w:rPr>
              <w:lastRenderedPageBreak/>
              <w:t>обязательным указанием реквизитов Договора, по которому выполняются работы, и/или места выполнения работ;</w:t>
            </w:r>
          </w:p>
          <w:p w14:paraId="4D217548"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 копии протоколов аттестации по промышленной безопасности для всех, а также в областях аттестации по применимым дисциплинам в соответствии с видом выполняемых Работ.</w:t>
            </w:r>
          </w:p>
        </w:tc>
        <w:tc>
          <w:tcPr>
            <w:tcW w:w="3306" w:type="dxa"/>
            <w:shd w:val="clear" w:color="auto" w:fill="auto"/>
          </w:tcPr>
          <w:p w14:paraId="179D350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lastRenderedPageBreak/>
              <w:t>7.3. For specialists (managers) obtaining a permit to perform the Work (render service) at the Company’s Hazardous Industrial Facilities the Contractor shall also provide:</w:t>
            </w:r>
          </w:p>
          <w:p w14:paraId="050840A3"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resolution on appointment of persons in charge of fire safety, occupational health and safety, specifying the Agreement details, and/or work site;</w:t>
            </w:r>
          </w:p>
          <w:p w14:paraId="28A460B1"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 xml:space="preserve">- copies of industrial safety exam </w:t>
            </w:r>
            <w:r w:rsidRPr="00F4033B">
              <w:rPr>
                <w:rFonts w:ascii="Times New Roman" w:hAnsi="Times New Roman"/>
                <w:sz w:val="20"/>
                <w:szCs w:val="20"/>
              </w:rPr>
              <w:lastRenderedPageBreak/>
              <w:t>reports for everybody, as well as in certification areas by applicable disciplines as per the type of work to be performed.</w:t>
            </w:r>
          </w:p>
        </w:tc>
      </w:tr>
      <w:tr w:rsidR="00A91418" w:rsidRPr="00F4033B" w14:paraId="5DD974DE" w14:textId="77777777" w:rsidTr="00A91418">
        <w:tc>
          <w:tcPr>
            <w:tcW w:w="3306" w:type="dxa"/>
          </w:tcPr>
          <w:p w14:paraId="335624D9"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lastRenderedPageBreak/>
              <w:t>7.4. 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факторды, қауіпті жағдайлар/әрекеттер және ықтимал қауіпті жағдайларды анықтап, оны хабарлауға ынталандыруы тиіс.</w:t>
            </w:r>
          </w:p>
        </w:tc>
        <w:tc>
          <w:tcPr>
            <w:tcW w:w="3306" w:type="dxa"/>
            <w:shd w:val="clear" w:color="auto" w:fill="auto"/>
          </w:tcPr>
          <w:p w14:paraId="0AD06710"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7.4.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w:t>
            </w:r>
          </w:p>
        </w:tc>
        <w:tc>
          <w:tcPr>
            <w:tcW w:w="3306" w:type="dxa"/>
            <w:shd w:val="clear" w:color="auto" w:fill="auto"/>
          </w:tcPr>
          <w:p w14:paraId="780E763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7.4. The Contractor shall ensure that its employees are aware of the Company’s safe working practices observation system and encourage its employees to identify and report all hazardous factors, unsafe conditions / acts and near misses.</w:t>
            </w:r>
          </w:p>
        </w:tc>
      </w:tr>
      <w:tr w:rsidR="00A91418" w:rsidRPr="00F4033B" w14:paraId="3BC40340" w14:textId="77777777" w:rsidTr="00A91418">
        <w:tc>
          <w:tcPr>
            <w:tcW w:w="3306" w:type="dxa"/>
          </w:tcPr>
          <w:p w14:paraId="7A6549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t>8. 8. АЛКОГОЛЬ, ЕСІРТКІ ЖӘНЕ УЫТТЫ ЗАТТАРДЫ ҚОЛДАНУҒА ҚАТЫСТЫ САЯСАТ</w:t>
            </w:r>
          </w:p>
        </w:tc>
        <w:tc>
          <w:tcPr>
            <w:tcW w:w="3306" w:type="dxa"/>
            <w:shd w:val="clear" w:color="auto" w:fill="auto"/>
          </w:tcPr>
          <w:p w14:paraId="1AC87AAB"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b/>
                <w:sz w:val="20"/>
                <w:szCs w:val="20"/>
                <w:lang w:val="kk-KZ"/>
              </w:rPr>
              <w:t>8. ПОЛИТИКА В ОТНОШЕНИИ УПОТРЕБЛЕНИЯ АЛКОГОЛЯ, НАРКОТИКОВ И ТОКСИЧЕСКИХ ВЕЩЕСТВ</w:t>
            </w:r>
          </w:p>
        </w:tc>
        <w:tc>
          <w:tcPr>
            <w:tcW w:w="3306" w:type="dxa"/>
            <w:shd w:val="clear" w:color="auto" w:fill="auto"/>
          </w:tcPr>
          <w:p w14:paraId="1816BFA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8. ANTI-ALCOHOL, DRUGS, TOXIC SUBSTANCES POLICY</w:t>
            </w:r>
          </w:p>
        </w:tc>
      </w:tr>
      <w:tr w:rsidR="00A91418" w:rsidRPr="00F4033B" w14:paraId="164517E0" w14:textId="77777777" w:rsidTr="00A91418">
        <w:tc>
          <w:tcPr>
            <w:tcW w:w="3306" w:type="dxa"/>
          </w:tcPr>
          <w:p w14:paraId="69BD78F4"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Келісімшарт аясында Жұмыс орындағанда Мердігердің міндеттері:</w:t>
            </w:r>
          </w:p>
          <w:p w14:paraId="24D60627"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Компания Объектісіне ішімдікке, есірткіге  немесе улы заттарға мас болып келген қосалқы мердігерлерді қоса алғанда өз қызметкерлерін жұмысқа жібермеу (жұмыстан шеттетуге).  </w:t>
            </w:r>
          </w:p>
          <w:p w14:paraId="41B6D405"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rPr>
            </w:pPr>
            <w:r w:rsidRPr="00F4033B">
              <w:rPr>
                <w:rFonts w:ascii="Times New Roman" w:hAnsi="Times New Roman"/>
                <w:sz w:val="20"/>
                <w:szCs w:val="20"/>
              </w:rPr>
              <w:t>Өндіріс қызметін іске асыру үшін қажет заттардан (бұдан әрі “Рұқсат етілген заттар”) басқа алкогольге, есірткіге немесе уытқа мас қылатын заттарды Компания объектілерінің аумағына алып келуге және олардың аумақта болуына жол бермеу.</w:t>
            </w:r>
          </w:p>
        </w:tc>
        <w:tc>
          <w:tcPr>
            <w:tcW w:w="3306" w:type="dxa"/>
            <w:shd w:val="clear" w:color="auto" w:fill="auto"/>
          </w:tcPr>
          <w:p w14:paraId="1DF09318"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8.1. При выполнении Работ в рамках Договора Подрядчик обязан:</w:t>
            </w:r>
          </w:p>
          <w:p w14:paraId="3147B9F0"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lang w:val="ru-RU"/>
              </w:rPr>
            </w:pPr>
            <w:r w:rsidRPr="00F4033B">
              <w:rPr>
                <w:rFonts w:ascii="Times New Roman" w:hAnsi="Times New Roman"/>
                <w:sz w:val="20"/>
                <w:szCs w:val="20"/>
                <w:lang w:val="kk-KZ"/>
              </w:rPr>
              <w:t xml:space="preserve">Не допускать к работе (отстранять от работы) своих работников, включая Субподрядчиков, появившихся на объекте Компании в состоянии алкогольного, наркотического или токсического опьянения.  </w:t>
            </w:r>
          </w:p>
          <w:p w14:paraId="27B50B33" w14:textId="77777777" w:rsidR="00A91418" w:rsidRPr="00F4033B" w:rsidRDefault="00A91418" w:rsidP="00D070F1">
            <w:pPr>
              <w:numPr>
                <w:ilvl w:val="0"/>
                <w:numId w:val="59"/>
              </w:numPr>
              <w:spacing w:before="0" w:line="259" w:lineRule="auto"/>
              <w:ind w:left="0" w:firstLine="0"/>
              <w:contextualSpacing/>
              <w:rPr>
                <w:rFonts w:ascii="Times New Roman" w:hAnsi="Times New Roman"/>
                <w:b/>
                <w:sz w:val="20"/>
                <w:szCs w:val="20"/>
                <w:lang w:val="ru-RU"/>
              </w:rPr>
            </w:pPr>
            <w:r w:rsidRPr="00F4033B">
              <w:rPr>
                <w:rFonts w:ascii="Times New Roman" w:hAnsi="Times New Roman"/>
                <w:sz w:val="20"/>
                <w:szCs w:val="20"/>
                <w:lang w:val="kk-KZ"/>
              </w:rPr>
              <w:t>Не допускать пронос и нахождение на территории объектов Компании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(далее – «Разрешенные вещества»).</w:t>
            </w:r>
          </w:p>
        </w:tc>
        <w:tc>
          <w:tcPr>
            <w:tcW w:w="3306" w:type="dxa"/>
            <w:shd w:val="clear" w:color="auto" w:fill="auto"/>
          </w:tcPr>
          <w:p w14:paraId="677B634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8.1. During Work performance under the Agreement the Contractor shall:</w:t>
            </w:r>
          </w:p>
          <w:p w14:paraId="039CFDD4" w14:textId="77777777" w:rsidR="00A91418" w:rsidRPr="00F4033B" w:rsidRDefault="00A91418" w:rsidP="00D070F1">
            <w:pPr>
              <w:numPr>
                <w:ilvl w:val="0"/>
                <w:numId w:val="59"/>
              </w:numPr>
              <w:spacing w:before="0" w:line="259" w:lineRule="auto"/>
              <w:ind w:left="0" w:firstLine="0"/>
              <w:contextualSpacing/>
              <w:rPr>
                <w:rFonts w:ascii="Times New Roman" w:hAnsi="Times New Roman"/>
                <w:sz w:val="20"/>
                <w:szCs w:val="20"/>
              </w:rPr>
            </w:pPr>
            <w:r w:rsidRPr="00F4033B">
              <w:rPr>
                <w:rFonts w:ascii="Times New Roman" w:hAnsi="Times New Roman"/>
                <w:sz w:val="20"/>
                <w:szCs w:val="20"/>
              </w:rPr>
              <w:t xml:space="preserve">Not allow to work (suspend from work) the Contractor’s employees appearing to be under the influence of alcohol, drugs or toxic substances, at the Company's facility.  </w:t>
            </w:r>
          </w:p>
          <w:p w14:paraId="38C26FBA"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Not allow substances which cause alcohol, drug or other intoxication to be carried to and available at Company’s facilities, except for those needed for operation purposes (hereinafter the “Allowed Substances”).</w:t>
            </w:r>
          </w:p>
        </w:tc>
      </w:tr>
      <w:tr w:rsidR="00A91418" w:rsidRPr="00F4033B" w14:paraId="2678269F" w14:textId="77777777" w:rsidTr="00A91418">
        <w:tc>
          <w:tcPr>
            <w:tcW w:w="3306" w:type="dxa"/>
          </w:tcPr>
          <w:p w14:paraId="73B1B60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8.2. Аталған шектеулерді бақылау мақсатында Компания жұмыс алаңдарына жеткізілетін барлық көлік құралы, материалдар мен заттарды тексеруге және қарауға құқылы. Егер ондай қарау нәтижесінде аталған тыйым салынған заттар табылса, Көлік құралдары жұмыс алаңында жіберілмейді, Мердігердің қызметкер(лер)і жұмыс орнына жіберілмейді.</w:t>
            </w:r>
          </w:p>
        </w:tc>
        <w:tc>
          <w:tcPr>
            <w:tcW w:w="3306" w:type="dxa"/>
            <w:shd w:val="clear" w:color="auto" w:fill="auto"/>
          </w:tcPr>
          <w:p w14:paraId="03A11997"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8.2. В целях обеспечения контроля за указанными ограничениями Компания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tc>
        <w:tc>
          <w:tcPr>
            <w:tcW w:w="3306" w:type="dxa"/>
            <w:shd w:val="clear" w:color="auto" w:fill="auto"/>
          </w:tcPr>
          <w:p w14:paraId="565F70D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8.2. To ensure the said limitations are complied with, the Company has the right to check and vet all motor vehicles, belongings and materials delivered to the work site. Should the specified banned substances be found during such vetting, the motor vehicle / employee(s) of the Contractor shall not be allowed to enter the work site.</w:t>
            </w:r>
          </w:p>
        </w:tc>
      </w:tr>
      <w:tr w:rsidR="00A91418" w:rsidRPr="00F4033B" w14:paraId="59C30757" w14:textId="77777777" w:rsidTr="00A91418">
        <w:tc>
          <w:tcPr>
            <w:tcW w:w="3306" w:type="dxa"/>
          </w:tcPr>
          <w:p w14:paraId="6A6E5EA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 xml:space="preserve">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w:t>
            </w:r>
            <w:r w:rsidRPr="00F4033B">
              <w:rPr>
                <w:rFonts w:ascii="Times New Roman" w:hAnsi="Times New Roman"/>
                <w:sz w:val="20"/>
                <w:szCs w:val="20"/>
              </w:rPr>
              <w:lastRenderedPageBreak/>
              <w:t>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306" w:type="dxa"/>
            <w:shd w:val="clear" w:color="auto" w:fill="auto"/>
          </w:tcPr>
          <w:p w14:paraId="2733068A"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lastRenderedPageBreak/>
              <w:t xml:space="preserve">8.3 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w:t>
            </w:r>
            <w:r w:rsidRPr="00F4033B">
              <w:rPr>
                <w:rFonts w:ascii="Times New Roman" w:hAnsi="Times New Roman"/>
                <w:sz w:val="20"/>
                <w:szCs w:val="20"/>
                <w:lang w:val="kk-KZ"/>
              </w:rPr>
              <w:lastRenderedPageBreak/>
              <w:t>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РK.</w:t>
            </w:r>
          </w:p>
        </w:tc>
        <w:tc>
          <w:tcPr>
            <w:tcW w:w="3306" w:type="dxa"/>
            <w:shd w:val="clear" w:color="auto" w:fill="auto"/>
          </w:tcPr>
          <w:p w14:paraId="6B8EA0F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lang w:eastAsia="ru-RU"/>
              </w:rPr>
              <w:lastRenderedPageBreak/>
              <w:t xml:space="preserve">8.3. Documenting of the facts of alcohol consumption by the Contractor's employees, appearance of the Contractor's employees at the Company's facilities in a state of alcoholic, narcotic, or toxic intoxication, smuggling, or possession </w:t>
            </w:r>
            <w:r w:rsidRPr="00F4033B">
              <w:rPr>
                <w:rFonts w:ascii="Times New Roman" w:hAnsi="Times New Roman"/>
                <w:sz w:val="20"/>
                <w:szCs w:val="20"/>
                <w:lang w:eastAsia="ru-RU"/>
              </w:rPr>
              <w:lastRenderedPageBreak/>
              <w:t>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RK.</w:t>
            </w:r>
          </w:p>
        </w:tc>
      </w:tr>
      <w:tr w:rsidR="00A91418" w:rsidRPr="00F4033B" w14:paraId="7D1ABB33" w14:textId="77777777" w:rsidTr="00A91418">
        <w:tc>
          <w:tcPr>
            <w:tcW w:w="3306" w:type="dxa"/>
          </w:tcPr>
          <w:p w14:paraId="29FD7125"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9. ҚОРШАҒАН ОРТАНЫ ҚОРҒАУ</w:t>
            </w:r>
          </w:p>
        </w:tc>
        <w:tc>
          <w:tcPr>
            <w:tcW w:w="3306" w:type="dxa"/>
            <w:shd w:val="clear" w:color="auto" w:fill="auto"/>
          </w:tcPr>
          <w:p w14:paraId="7AEA586D"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rPr>
              <w:t>9. ОХРАНА ОКРУЖАЮЩЕЙ СРЕДЫ</w:t>
            </w:r>
          </w:p>
        </w:tc>
        <w:tc>
          <w:tcPr>
            <w:tcW w:w="3306" w:type="dxa"/>
            <w:shd w:val="clear" w:color="auto" w:fill="auto"/>
          </w:tcPr>
          <w:p w14:paraId="0B4F5273"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b/>
                <w:sz w:val="20"/>
                <w:szCs w:val="20"/>
              </w:rPr>
              <w:t>9. ENVIRONMENTAL PROTECTION</w:t>
            </w:r>
          </w:p>
        </w:tc>
      </w:tr>
      <w:tr w:rsidR="00A91418" w:rsidRPr="00F4033B" w14:paraId="10A49383" w14:textId="77777777" w:rsidTr="00A91418">
        <w:tc>
          <w:tcPr>
            <w:tcW w:w="3306" w:type="dxa"/>
          </w:tcPr>
          <w:p w14:paraId="058C80ED"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rPr>
            </w:pPr>
            <w:r w:rsidRPr="00F4033B">
              <w:rPr>
                <w:rFonts w:ascii="Times New Roman" w:hAnsi="Times New Roman"/>
                <w:sz w:val="20"/>
                <w:szCs w:val="20"/>
              </w:rPr>
              <w:t>Жұмыс орындау үшін Мердігердің міндеттері:</w:t>
            </w:r>
          </w:p>
        </w:tc>
        <w:tc>
          <w:tcPr>
            <w:tcW w:w="3306" w:type="dxa"/>
            <w:shd w:val="clear" w:color="auto" w:fill="auto"/>
          </w:tcPr>
          <w:p w14:paraId="7A3ABF10" w14:textId="77777777" w:rsidR="00A91418" w:rsidRPr="00F4033B" w:rsidRDefault="00A91418" w:rsidP="00D070F1">
            <w:pPr>
              <w:numPr>
                <w:ilvl w:val="1"/>
                <w:numId w:val="62"/>
              </w:numPr>
              <w:tabs>
                <w:tab w:val="left" w:pos="284"/>
              </w:tabs>
              <w:autoSpaceDE w:val="0"/>
              <w:autoSpaceDN w:val="0"/>
              <w:adjustRightInd w:val="0"/>
              <w:spacing w:before="0" w:after="0"/>
              <w:rPr>
                <w:rFonts w:ascii="Times New Roman" w:hAnsi="Times New Roman"/>
                <w:sz w:val="20"/>
                <w:szCs w:val="20"/>
                <w:lang w:val="ru-RU"/>
              </w:rPr>
            </w:pPr>
            <w:r w:rsidRPr="00F4033B">
              <w:rPr>
                <w:rFonts w:ascii="Times New Roman" w:hAnsi="Times New Roman"/>
                <w:sz w:val="20"/>
                <w:szCs w:val="20"/>
                <w:lang w:val="kk-KZ"/>
              </w:rPr>
              <w:t>Для выполнения Работ Подрядчик обязан:</w:t>
            </w:r>
          </w:p>
        </w:tc>
        <w:tc>
          <w:tcPr>
            <w:tcW w:w="3306" w:type="dxa"/>
            <w:shd w:val="clear" w:color="auto" w:fill="auto"/>
          </w:tcPr>
          <w:p w14:paraId="3AC0C724"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9.1 . To perform the Work, Contractor shall be obliged to:</w:t>
            </w:r>
          </w:p>
        </w:tc>
      </w:tr>
      <w:tr w:rsidR="00A91418" w:rsidRPr="00F4033B" w14:paraId="757223C8" w14:textId="77777777" w:rsidTr="00A91418">
        <w:tc>
          <w:tcPr>
            <w:tcW w:w="3306" w:type="dxa"/>
          </w:tcPr>
          <w:p w14:paraId="14BBBD7E"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a) Компания объектілерінде жұмыс орындауға мемлекеттік бақылау органдарымен ҚР заңнамасына сай белгіленген тәртіппен келісілген норматив-рұқсаттамалық табиғат қорғау құжаттамасының толық жинағын иелену;</w:t>
            </w:r>
          </w:p>
        </w:tc>
        <w:tc>
          <w:tcPr>
            <w:tcW w:w="3306" w:type="dxa"/>
            <w:shd w:val="clear" w:color="auto" w:fill="auto"/>
          </w:tcPr>
          <w:p w14:paraId="0161476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a) 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РK порядке;</w:t>
            </w:r>
          </w:p>
        </w:tc>
        <w:tc>
          <w:tcPr>
            <w:tcW w:w="3306" w:type="dxa"/>
            <w:shd w:val="clear" w:color="auto" w:fill="auto"/>
          </w:tcPr>
          <w:p w14:paraId="0BFC9F26"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a) have a complete set of necessary regulatory and permission environmental documentation relating to performance of the Work at the Company's facilities, approved by state regulatory agencies in the prescribed by RoK law manner;</w:t>
            </w:r>
          </w:p>
        </w:tc>
      </w:tr>
      <w:tr w:rsidR="00A91418" w:rsidRPr="00F4033B" w14:paraId="416EFB69" w14:textId="77777777" w:rsidTr="00A91418">
        <w:tc>
          <w:tcPr>
            <w:tcW w:w="3306" w:type="dxa"/>
          </w:tcPr>
          <w:p w14:paraId="36D3B717"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rPr>
            </w:pPr>
            <w:r w:rsidRPr="00F4033B">
              <w:rPr>
                <w:rFonts w:ascii="Times New Roman" w:hAnsi="Times New Roman"/>
                <w:sz w:val="20"/>
                <w:szCs w:val="20"/>
              </w:rPr>
              <w:t>b) 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органдар алдында ҚР заңнамасында белгіленген формалар бойынша есеп беру;</w:t>
            </w:r>
          </w:p>
        </w:tc>
        <w:tc>
          <w:tcPr>
            <w:tcW w:w="3306" w:type="dxa"/>
            <w:shd w:val="clear" w:color="auto" w:fill="auto"/>
          </w:tcPr>
          <w:p w14:paraId="7323C026" w14:textId="77777777" w:rsidR="00A91418" w:rsidRPr="00F4033B" w:rsidRDefault="00A91418" w:rsidP="00D070F1">
            <w:pPr>
              <w:tabs>
                <w:tab w:val="left" w:pos="-120"/>
              </w:tabs>
              <w:autoSpaceDE w:val="0"/>
              <w:autoSpaceDN w:val="0"/>
              <w:adjustRightInd w:val="0"/>
              <w:spacing w:before="0" w:after="0"/>
              <w:ind w:left="22" w:hanging="22"/>
              <w:rPr>
                <w:rFonts w:ascii="Times New Roman" w:hAnsi="Times New Roman"/>
                <w:sz w:val="20"/>
                <w:szCs w:val="20"/>
                <w:lang w:val="ru-RU"/>
              </w:rPr>
            </w:pPr>
            <w:r w:rsidRPr="00F4033B">
              <w:rPr>
                <w:rFonts w:ascii="Times New Roman" w:hAnsi="Times New Roman"/>
                <w:sz w:val="20"/>
                <w:szCs w:val="20"/>
                <w:lang w:val="kk-KZ"/>
              </w:rPr>
              <w:t>b) 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w:t>
            </w:r>
            <w:r w:rsidRPr="00F4033B">
              <w:rPr>
                <w:rFonts w:ascii="Times New Roman" w:hAnsi="Times New Roman"/>
                <w:sz w:val="20"/>
                <w:szCs w:val="20"/>
              </w:rPr>
              <w:t>K</w:t>
            </w:r>
            <w:r w:rsidRPr="00F4033B">
              <w:rPr>
                <w:rFonts w:ascii="Times New Roman" w:hAnsi="Times New Roman"/>
                <w:sz w:val="20"/>
                <w:szCs w:val="20"/>
                <w:lang w:val="kk-KZ"/>
              </w:rPr>
              <w:t xml:space="preserve"> формам;</w:t>
            </w:r>
          </w:p>
        </w:tc>
        <w:tc>
          <w:tcPr>
            <w:tcW w:w="3306" w:type="dxa"/>
            <w:shd w:val="clear" w:color="auto" w:fill="auto"/>
          </w:tcPr>
          <w:p w14:paraId="3D8F66FE"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b) keep, on a regular basis and on their own primary records and other environment-related documents, and to report to environmental, sanitation-and-epidemiological authorities and statistic agencies in accordance with the forms required by laws of RK;</w:t>
            </w:r>
          </w:p>
        </w:tc>
      </w:tr>
      <w:tr w:rsidR="00A91418" w:rsidRPr="00F4033B" w14:paraId="1F858D9D" w14:textId="77777777" w:rsidTr="00A91418">
        <w:tc>
          <w:tcPr>
            <w:tcW w:w="3306" w:type="dxa"/>
          </w:tcPr>
          <w:p w14:paraId="59AFBC84"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с) 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06" w:type="dxa"/>
            <w:shd w:val="clear" w:color="auto" w:fill="auto"/>
          </w:tcPr>
          <w:p w14:paraId="45DFF7D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с) 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c>
          <w:tcPr>
            <w:tcW w:w="3306" w:type="dxa"/>
            <w:shd w:val="clear" w:color="auto" w:fill="auto"/>
          </w:tcPr>
          <w:p w14:paraId="3C338517"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lang w:val="kk-KZ"/>
              </w:rPr>
              <w:t>с</w:t>
            </w:r>
            <w:r w:rsidRPr="00F4033B">
              <w:rPr>
                <w:rFonts w:ascii="Times New Roman" w:hAnsi="Times New Roman"/>
                <w:sz w:val="20"/>
                <w:szCs w:val="20"/>
              </w:rPr>
              <w:t>) independently make payments for environmental impact and use of natural resources associated with Contractor’s work under Agreement at Company’s facilities territory and sources of the negative impact on the environment, operated by Contractor.</w:t>
            </w:r>
          </w:p>
        </w:tc>
      </w:tr>
      <w:tr w:rsidR="00A91418" w:rsidRPr="00F4033B" w14:paraId="2B39C5C5" w14:textId="77777777" w:rsidTr="00A91418">
        <w:tc>
          <w:tcPr>
            <w:tcW w:w="3306" w:type="dxa"/>
          </w:tcPr>
          <w:p w14:paraId="619673BC"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rPr>
            </w:pPr>
            <w:r w:rsidRPr="00F4033B">
              <w:rPr>
                <w:rFonts w:ascii="Times New Roman" w:hAnsi="Times New Roman"/>
                <w:sz w:val="20"/>
                <w:szCs w:val="20"/>
              </w:rPr>
              <w:t xml:space="preserve">d) 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06" w:type="dxa"/>
            <w:shd w:val="clear" w:color="auto" w:fill="auto"/>
          </w:tcPr>
          <w:p w14:paraId="63E2D9DF" w14:textId="77777777" w:rsidR="00A91418" w:rsidRPr="00F4033B" w:rsidRDefault="00A91418" w:rsidP="00D070F1">
            <w:pPr>
              <w:tabs>
                <w:tab w:val="left" w:pos="22"/>
              </w:tabs>
              <w:autoSpaceDE w:val="0"/>
              <w:autoSpaceDN w:val="0"/>
              <w:adjustRightInd w:val="0"/>
              <w:spacing w:before="0" w:after="0"/>
              <w:ind w:left="22" w:firstLine="0"/>
              <w:rPr>
                <w:rFonts w:ascii="Times New Roman" w:hAnsi="Times New Roman"/>
                <w:sz w:val="20"/>
                <w:szCs w:val="20"/>
                <w:lang w:val="ru-RU"/>
              </w:rPr>
            </w:pPr>
            <w:r w:rsidRPr="00F4033B">
              <w:rPr>
                <w:rFonts w:ascii="Times New Roman" w:hAnsi="Times New Roman"/>
                <w:sz w:val="20"/>
                <w:szCs w:val="20"/>
                <w:lang w:val="kk-KZ"/>
              </w:rPr>
              <w:t xml:space="preserve">d) 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c>
          <w:tcPr>
            <w:tcW w:w="3306" w:type="dxa"/>
            <w:shd w:val="clear" w:color="auto" w:fill="auto"/>
          </w:tcPr>
          <w:p w14:paraId="10CD3368" w14:textId="77777777" w:rsidR="00A91418" w:rsidRPr="00F4033B" w:rsidRDefault="00A91418" w:rsidP="00D070F1">
            <w:pPr>
              <w:tabs>
                <w:tab w:val="left" w:pos="318"/>
              </w:tabs>
              <w:spacing w:before="0" w:after="0"/>
              <w:ind w:firstLine="0"/>
              <w:contextualSpacing/>
              <w:rPr>
                <w:rFonts w:ascii="Times New Roman" w:hAnsi="Times New Roman"/>
                <w:sz w:val="20"/>
                <w:szCs w:val="20"/>
              </w:rPr>
            </w:pPr>
            <w:r w:rsidRPr="00F4033B">
              <w:rPr>
                <w:rFonts w:ascii="Times New Roman" w:hAnsi="Times New Roman"/>
                <w:sz w:val="20"/>
                <w:szCs w:val="20"/>
              </w:rPr>
              <w:t>d) strictly comply with all applicable environmental laws of all tiers, as well as Company corporate standards brought to the Contractor's knowledge in accordance with established procedure.</w:t>
            </w:r>
          </w:p>
        </w:tc>
      </w:tr>
      <w:tr w:rsidR="00A91418" w:rsidRPr="00F4033B" w14:paraId="669C1AEB" w14:textId="77777777" w:rsidTr="00A91418">
        <w:tc>
          <w:tcPr>
            <w:tcW w:w="3306" w:type="dxa"/>
          </w:tcPr>
          <w:p w14:paraId="6264D7C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9.2.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w:t>
            </w:r>
            <w:r w:rsidRPr="00F4033B">
              <w:rPr>
                <w:rFonts w:ascii="Times New Roman" w:hAnsi="Times New Roman"/>
                <w:sz w:val="20"/>
                <w:szCs w:val="20"/>
              </w:rPr>
              <w:lastRenderedPageBreak/>
              <w:t>мердігер(лер)і жүргізетін жұмыстардың нәтижесінде түзілетін барлық қалдықты Компания аумағынан және маңайынан уақытылы шығаруға, қалдық Компанияға тиесілі жағдайларды қоспағанда  Компания үшін қосымша шығынсыз өз бетімен жоюға, сондай-ақ қоршаған ортаға кері әсер тигізуге байланысты барлық есептесу мен төлемді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06" w:type="dxa"/>
            <w:shd w:val="clear" w:color="auto" w:fill="auto"/>
          </w:tcPr>
          <w:p w14:paraId="51B5E200"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lastRenderedPageBreak/>
              <w:t xml:space="preserve">9.2.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w:t>
            </w:r>
            <w:r w:rsidRPr="00F4033B">
              <w:rPr>
                <w:rFonts w:ascii="Times New Roman" w:hAnsi="Times New Roman"/>
                <w:sz w:val="20"/>
                <w:szCs w:val="20"/>
                <w:lang w:val="kk-KZ"/>
              </w:rPr>
              <w:lastRenderedPageBreak/>
              <w:t>Р</w:t>
            </w:r>
            <w:r w:rsidRPr="00F4033B">
              <w:rPr>
                <w:rFonts w:ascii="Times New Roman" w:hAnsi="Times New Roman"/>
                <w:sz w:val="20"/>
                <w:szCs w:val="20"/>
              </w:rPr>
              <w:t>K</w:t>
            </w:r>
            <w:r w:rsidRPr="00F4033B">
              <w:rPr>
                <w:rFonts w:ascii="Times New Roman" w:hAnsi="Times New Roman"/>
                <w:sz w:val="20"/>
                <w:szCs w:val="20"/>
                <w:lang w:val="kk-KZ"/>
              </w:rPr>
              <w:t xml:space="preserve">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c>
          <w:tcPr>
            <w:tcW w:w="3306" w:type="dxa"/>
            <w:shd w:val="clear" w:color="auto" w:fill="auto"/>
          </w:tcPr>
          <w:p w14:paraId="49AC0080" w14:textId="77777777" w:rsidR="00A91418" w:rsidRPr="00F4033B" w:rsidRDefault="00A91418" w:rsidP="00D070F1">
            <w:pPr>
              <w:widowControl w:val="0"/>
              <w:autoSpaceDE w:val="0"/>
              <w:autoSpaceDN w:val="0"/>
              <w:adjustRightInd w:val="0"/>
              <w:ind w:left="33" w:firstLine="0"/>
              <w:contextualSpacing/>
              <w:rPr>
                <w:rFonts w:ascii="Times New Roman" w:hAnsi="Times New Roman"/>
                <w:sz w:val="20"/>
                <w:szCs w:val="20"/>
              </w:rPr>
            </w:pPr>
            <w:r w:rsidRPr="00F4033B">
              <w:rPr>
                <w:rFonts w:ascii="Times New Roman" w:hAnsi="Times New Roman"/>
                <w:sz w:val="20"/>
                <w:szCs w:val="20"/>
              </w:rPr>
              <w:lastRenderedPageBreak/>
              <w:t xml:space="preserve">9.2. Wastes generated by Contractor as a result of the Contractor’s activities under the Agreement, starting from the moment of their generation shall belong to Contractor.  Contractor  shall be obliged to perform the entire package of Work on waste handling under the applicable laws of RoK, and timely remove from the </w:t>
            </w:r>
            <w:r w:rsidRPr="00F4033B">
              <w:rPr>
                <w:rFonts w:ascii="Times New Roman" w:hAnsi="Times New Roman"/>
                <w:sz w:val="20"/>
                <w:szCs w:val="20"/>
              </w:rPr>
              <w:lastRenderedPageBreak/>
              <w:t>territory of the  Company ,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and also make all settlements and payments related to negative environmental impact. Upon Company’s request, Contractor shall be obliged to present to Company the documents confirming the Contractor's proper fulfillment of the obligations set forth in this clause.</w:t>
            </w:r>
          </w:p>
        </w:tc>
      </w:tr>
      <w:tr w:rsidR="00A91418" w:rsidRPr="00F4033B" w14:paraId="3A3533C9" w14:textId="77777777" w:rsidTr="00A91418">
        <w:tc>
          <w:tcPr>
            <w:tcW w:w="3306" w:type="dxa"/>
          </w:tcPr>
          <w:p w14:paraId="0DC1A335"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lastRenderedPageBreak/>
              <w:t>9.3 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14:paraId="589EE911"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 xml:space="preserve">Мердігер жұмыс материалдарының, қалдықтардың ашық топырақта жиналуын және орналастырылуына жол бермеуі тиіс. </w:t>
            </w:r>
          </w:p>
          <w:p w14:paraId="63600F95"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rPr>
            </w:pPr>
            <w:r w:rsidRPr="00F4033B">
              <w:rPr>
                <w:rFonts w:ascii="Times New Roman" w:hAnsi="Times New Roman"/>
                <w:sz w:val="20"/>
                <w:szCs w:val="20"/>
              </w:rPr>
              <w:t>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06" w:type="dxa"/>
            <w:shd w:val="clear" w:color="auto" w:fill="auto"/>
          </w:tcPr>
          <w:p w14:paraId="7742C23C" w14:textId="77777777" w:rsidR="00A91418" w:rsidRPr="00F4033B" w:rsidRDefault="00A91418" w:rsidP="00D070F1">
            <w:pPr>
              <w:tabs>
                <w:tab w:val="left" w:pos="284"/>
              </w:tabs>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9.3 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14:paraId="57226258"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 xml:space="preserve">Подрядчик не должен допускать накопление и размещение рабочих материалов, отходов на открытом грунте. </w:t>
            </w:r>
          </w:p>
          <w:p w14:paraId="5D23AF32" w14:textId="77777777" w:rsidR="00A91418" w:rsidRPr="00F4033B" w:rsidRDefault="00A91418" w:rsidP="00D070F1">
            <w:pPr>
              <w:tabs>
                <w:tab w:val="left" w:pos="284"/>
              </w:tabs>
              <w:autoSpaceDE w:val="0"/>
              <w:autoSpaceDN w:val="0"/>
              <w:adjustRightInd w:val="0"/>
              <w:ind w:firstLine="0"/>
              <w:rPr>
                <w:rFonts w:ascii="Times New Roman" w:hAnsi="Times New Roman"/>
                <w:sz w:val="20"/>
                <w:szCs w:val="20"/>
                <w:lang w:val="ru-RU"/>
              </w:rPr>
            </w:pPr>
            <w:r w:rsidRPr="00F4033B">
              <w:rPr>
                <w:rFonts w:ascii="Times New Roman" w:hAnsi="Times New Roman"/>
                <w:sz w:val="20"/>
                <w:szCs w:val="20"/>
                <w:lang w:val="kk-KZ"/>
              </w:rPr>
              <w:t>Подрядчик должен использовать в работе специальные контейнеры, поддоны, исключающие загрязнение и засорение объектов окружающей среды.</w:t>
            </w:r>
          </w:p>
        </w:tc>
        <w:tc>
          <w:tcPr>
            <w:tcW w:w="3306" w:type="dxa"/>
            <w:shd w:val="clear" w:color="auto" w:fill="auto"/>
          </w:tcPr>
          <w:p w14:paraId="3D04FA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9.3. Contractor shall be obliged to accumulate, on a temporary basis, wastes and materials containing harmful substances, in specially arranged closed containers for their accumulation and adhere to waste segregated storage principle, without mixing the wastes generated as a result of Contractor’s activity under Agreement with the wastes that belong to Company. Contractor shall develop and adopt the hazardous waste generated by its activities at the Company's territory.</w:t>
            </w:r>
          </w:p>
          <w:p w14:paraId="02FFDCC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p>
          <w:p w14:paraId="2CC5C57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Contractor shall not allow accumulation or placement of working materials, wastes on the open ground. Contractor shall use special containers, working trays which exclude environment pollution and contamination.</w:t>
            </w:r>
          </w:p>
        </w:tc>
      </w:tr>
      <w:tr w:rsidR="00A91418" w:rsidRPr="00F4033B" w14:paraId="034F1122" w14:textId="77777777" w:rsidTr="00A91418">
        <w:tc>
          <w:tcPr>
            <w:tcW w:w="3306" w:type="dxa"/>
          </w:tcPr>
          <w:p w14:paraId="2610706D"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9.4 Мердігерге автокөліктерін су объектілерінде, су қорғау аймақтарының шекарасында және Компания объектілерінде жууға тыйым салынады.</w:t>
            </w:r>
          </w:p>
        </w:tc>
        <w:tc>
          <w:tcPr>
            <w:tcW w:w="3306" w:type="dxa"/>
            <w:shd w:val="clear" w:color="auto" w:fill="auto"/>
          </w:tcPr>
          <w:p w14:paraId="5FB5C73C"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9.4 Подрядчику запрещается осуществлять мойку транспортных средств в водных объектах, в границах водоохранных зон и на объектах Компании.</w:t>
            </w:r>
          </w:p>
        </w:tc>
        <w:tc>
          <w:tcPr>
            <w:tcW w:w="3306" w:type="dxa"/>
            <w:shd w:val="clear" w:color="auto" w:fill="auto"/>
          </w:tcPr>
          <w:p w14:paraId="5BA9272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9.4. Contractor shall not wash motor vehicles in water bodies, within the boundaries of water protection zones and at the Company facilities.</w:t>
            </w:r>
          </w:p>
        </w:tc>
      </w:tr>
      <w:tr w:rsidR="00A91418" w:rsidRPr="00F4033B" w14:paraId="0F6FF58D" w14:textId="77777777" w:rsidTr="00A91418">
        <w:tc>
          <w:tcPr>
            <w:tcW w:w="3306" w:type="dxa"/>
          </w:tcPr>
          <w:p w14:paraId="0B50E74C" w14:textId="77777777" w:rsidR="00A91418" w:rsidRPr="00F4033B" w:rsidRDefault="00A91418" w:rsidP="00D070F1">
            <w:pPr>
              <w:autoSpaceDE w:val="0"/>
              <w:autoSpaceDN w:val="0"/>
              <w:adjustRightInd w:val="0"/>
              <w:spacing w:before="0" w:after="0"/>
              <w:ind w:firstLine="0"/>
              <w:rPr>
                <w:rFonts w:ascii="Times New Roman" w:hAnsi="Times New Roman"/>
                <w:sz w:val="20"/>
                <w:szCs w:val="20"/>
              </w:rPr>
            </w:pPr>
            <w:r w:rsidRPr="00F4033B">
              <w:rPr>
                <w:rFonts w:ascii="Times New Roman" w:hAnsi="Times New Roman"/>
                <w:sz w:val="20"/>
                <w:szCs w:val="20"/>
              </w:rPr>
              <w:t>9.5 Мердігер Компанияның ашық дренаж жүйесіне және шаруашылық-тұрмыстық кәрізіне мұнай өнімдерінің, өлшенген бөлшектердің, сұйық улы қалдықтардың және басқа зиян химиялық заттардың төгілуіне жол бермеуге міндетті.</w:t>
            </w:r>
          </w:p>
          <w:p w14:paraId="39C60CF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DEBBBE7"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ru-RU"/>
              </w:rPr>
            </w:pPr>
            <w:r w:rsidRPr="00F4033B">
              <w:rPr>
                <w:rFonts w:ascii="Times New Roman" w:hAnsi="Times New Roman"/>
                <w:sz w:val="20"/>
                <w:szCs w:val="20"/>
                <w:lang w:val="kk-KZ"/>
              </w:rPr>
              <w:t>9.5 Подрядчик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p w14:paraId="57948494" w14:textId="77777777" w:rsidR="00A91418" w:rsidRPr="00F4033B" w:rsidRDefault="00A91418" w:rsidP="00D070F1">
            <w:pPr>
              <w:autoSpaceDE w:val="0"/>
              <w:autoSpaceDN w:val="0"/>
              <w:adjustRightInd w:val="0"/>
              <w:spacing w:before="0" w:after="0"/>
              <w:ind w:firstLine="0"/>
              <w:rPr>
                <w:rFonts w:ascii="Times New Roman" w:hAnsi="Times New Roman"/>
                <w:sz w:val="20"/>
                <w:szCs w:val="20"/>
                <w:lang w:val="kk-KZ"/>
              </w:rPr>
            </w:pPr>
          </w:p>
        </w:tc>
        <w:tc>
          <w:tcPr>
            <w:tcW w:w="3306" w:type="dxa"/>
            <w:shd w:val="clear" w:color="auto" w:fill="auto"/>
          </w:tcPr>
          <w:p w14:paraId="77AEFEC0"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xml:space="preserve">9.5 </w:t>
            </w:r>
            <w:r w:rsidRPr="00F4033B">
              <w:rPr>
                <w:rFonts w:ascii="Times New Roman" w:hAnsi="Times New Roman"/>
                <w:sz w:val="20"/>
                <w:szCs w:val="20"/>
                <w:lang w:eastAsia="ru-RU"/>
              </w:rPr>
              <w:t xml:space="preserve">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is obliged to prevent discharge of oil products, suspended particles, liquid toxic waste and other harmful chemicals into the open drainage system and domestic sewage system of the </w:t>
            </w:r>
            <w:r w:rsidRPr="00F4033B">
              <w:rPr>
                <w:rFonts w:ascii="Times New Roman" w:hAnsi="Times New Roman"/>
                <w:sz w:val="20"/>
                <w:szCs w:val="20"/>
              </w:rPr>
              <w:t>Company</w:t>
            </w:r>
            <w:r w:rsidRPr="00F4033B">
              <w:rPr>
                <w:rFonts w:ascii="Times New Roman" w:hAnsi="Times New Roman"/>
                <w:sz w:val="20"/>
                <w:szCs w:val="20"/>
                <w:lang w:eastAsia="ru-RU"/>
              </w:rPr>
              <w:t>.</w:t>
            </w:r>
          </w:p>
        </w:tc>
      </w:tr>
      <w:tr w:rsidR="00A91418" w:rsidRPr="00F4033B" w14:paraId="6A41B192" w14:textId="77777777" w:rsidTr="00A91418">
        <w:tc>
          <w:tcPr>
            <w:tcW w:w="3306" w:type="dxa"/>
          </w:tcPr>
          <w:p w14:paraId="552BE7FB"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t xml:space="preserve">9.6 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w:t>
            </w:r>
            <w:r w:rsidRPr="00F4033B">
              <w:rPr>
                <w:rFonts w:ascii="Times New Roman" w:hAnsi="Times New Roman"/>
                <w:sz w:val="20"/>
                <w:szCs w:val="20"/>
              </w:rPr>
              <w:lastRenderedPageBreak/>
              <w:t xml:space="preserve">тиісті айыппұлдар, арыз-талаптар бойынша жасаған төлемдерін Компания өтемейді. </w:t>
            </w:r>
          </w:p>
        </w:tc>
        <w:tc>
          <w:tcPr>
            <w:tcW w:w="3306" w:type="dxa"/>
            <w:shd w:val="clear" w:color="auto" w:fill="auto"/>
          </w:tcPr>
          <w:p w14:paraId="106F6626"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lang w:val="kk-KZ"/>
              </w:rPr>
              <w:lastRenderedPageBreak/>
              <w:t xml:space="preserve">9.6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w:t>
            </w:r>
            <w:r w:rsidRPr="00F4033B">
              <w:rPr>
                <w:rFonts w:ascii="Times New Roman" w:hAnsi="Times New Roman"/>
                <w:sz w:val="20"/>
                <w:szCs w:val="20"/>
                <w:lang w:val="kk-KZ"/>
              </w:rPr>
              <w:lastRenderedPageBreak/>
              <w:t xml:space="preserve">Подрядчика/Субподрядчика окружающей среде. Затраты Подрядчика на выплаты соответствующих штрафов, претензий, исков не подлежат возмещению Компанией. </w:t>
            </w:r>
          </w:p>
        </w:tc>
        <w:tc>
          <w:tcPr>
            <w:tcW w:w="3306" w:type="dxa"/>
            <w:shd w:val="clear" w:color="auto" w:fill="auto"/>
          </w:tcPr>
          <w:p w14:paraId="1CAE6ABE"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lastRenderedPageBreak/>
              <w:t xml:space="preserve">9.6. Contractor shall be solely responsible for the violations of legal requirements in the area of environmental protection committed by Contractor and its Subcontractors, as well as for the compensation for the damages incurred to the environment through the fault of the </w:t>
            </w:r>
            <w:r w:rsidRPr="00F4033B">
              <w:rPr>
                <w:rFonts w:ascii="Times New Roman" w:hAnsi="Times New Roman"/>
                <w:sz w:val="20"/>
                <w:szCs w:val="20"/>
              </w:rPr>
              <w:lastRenderedPageBreak/>
              <w:t>Contractor/Subcontractor. Contractor's expenses, related to payments of fines, complaints, claims, shall not be subject to reimbursement by Company.</w:t>
            </w:r>
          </w:p>
        </w:tc>
      </w:tr>
      <w:tr w:rsidR="00A91418" w:rsidRPr="00F4033B" w14:paraId="6CF18311" w14:textId="77777777" w:rsidTr="00A91418">
        <w:tc>
          <w:tcPr>
            <w:tcW w:w="3306" w:type="dxa"/>
          </w:tcPr>
          <w:p w14:paraId="754610DE"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rPr>
            </w:pPr>
            <w:r w:rsidRPr="00F4033B">
              <w:rPr>
                <w:rFonts w:ascii="Times New Roman" w:hAnsi="Times New Roman"/>
                <w:sz w:val="20"/>
                <w:szCs w:val="20"/>
              </w:rPr>
              <w:lastRenderedPageBreak/>
              <w:t>Компания экологиялық талаптардың орындалуын бақылауға (ішкі аудит) және Мердігердің табиғатты қорғау қызметіне қатысты кез келген ақпаратты, соның ішінде қалдықтарды жоюға, орналастыруға және залалсыздандыруға түпкілікті берілгенін растайтын құжаттарды (келісімшарттар, актілер, қалдық шығару кестелері) сұратуға құқылы.</w:t>
            </w:r>
          </w:p>
        </w:tc>
        <w:tc>
          <w:tcPr>
            <w:tcW w:w="3306" w:type="dxa"/>
            <w:shd w:val="clear" w:color="auto" w:fill="auto"/>
          </w:tcPr>
          <w:p w14:paraId="1C0204E5" w14:textId="77777777" w:rsidR="00A91418" w:rsidRPr="00F4033B" w:rsidRDefault="00A91418" w:rsidP="00D070F1">
            <w:pPr>
              <w:tabs>
                <w:tab w:val="left" w:pos="284"/>
              </w:tabs>
              <w:autoSpaceDE w:val="0"/>
              <w:autoSpaceDN w:val="0"/>
              <w:adjustRightInd w:val="0"/>
              <w:spacing w:before="0" w:after="0"/>
              <w:ind w:firstLine="0"/>
              <w:contextualSpacing/>
              <w:rPr>
                <w:rFonts w:ascii="Times New Roman" w:hAnsi="Times New Roman"/>
                <w:sz w:val="20"/>
                <w:szCs w:val="20"/>
                <w:lang w:val="ru-RU"/>
              </w:rPr>
            </w:pPr>
            <w:r w:rsidRPr="00F4033B">
              <w:rPr>
                <w:rFonts w:ascii="Times New Roman" w:hAnsi="Times New Roman"/>
                <w:sz w:val="20"/>
                <w:szCs w:val="20"/>
                <w:lang w:val="kk-KZ"/>
              </w:rPr>
              <w:t>9.7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3306" w:type="dxa"/>
            <w:shd w:val="clear" w:color="auto" w:fill="auto"/>
          </w:tcPr>
          <w:p w14:paraId="14827C91"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9.7</w:t>
            </w:r>
            <w:r w:rsidRPr="00F4033B">
              <w:rPr>
                <w:rFonts w:ascii="Times New Roman" w:hAnsi="Times New Roman"/>
                <w:sz w:val="20"/>
                <w:szCs w:val="20"/>
                <w:lang w:eastAsia="ru-RU"/>
              </w:rPr>
              <w:t xml:space="preserve"> The </w:t>
            </w:r>
            <w:r w:rsidRPr="00F4033B">
              <w:rPr>
                <w:rFonts w:ascii="Times New Roman" w:hAnsi="Times New Roman"/>
                <w:sz w:val="20"/>
                <w:szCs w:val="20"/>
              </w:rPr>
              <w:t>Company</w:t>
            </w:r>
            <w:r w:rsidRPr="00F4033B">
              <w:rPr>
                <w:rFonts w:ascii="Times New Roman" w:hAnsi="Times New Roman"/>
                <w:sz w:val="20"/>
                <w:szCs w:val="20"/>
                <w:lang w:eastAsia="ru-RU"/>
              </w:rPr>
              <w:t xml:space="preserve"> has the right to execute control (internal audit) over the implementation of environmental requirements and request any information related to the environmental protection activities of the </w:t>
            </w:r>
            <w:r w:rsidRPr="00F4033B">
              <w:rPr>
                <w:rFonts w:ascii="Times New Roman" w:hAnsi="Times New Roman"/>
                <w:color w:val="000000" w:themeColor="text1"/>
                <w:sz w:val="20"/>
                <w:szCs w:val="20"/>
                <w:lang w:eastAsia="ru-RU"/>
              </w:rPr>
              <w:t>Contractor</w:t>
            </w:r>
            <w:r w:rsidRPr="00F4033B">
              <w:rPr>
                <w:rFonts w:ascii="Times New Roman" w:hAnsi="Times New Roman"/>
                <w:sz w:val="20"/>
                <w:szCs w:val="20"/>
                <w:lang w:eastAsia="ru-RU"/>
              </w:rPr>
              <w:t xml:space="preserve">, including request of documentation confirming the final transfer of waste for disposal, placement and </w:t>
            </w:r>
            <w:r w:rsidRPr="00F4033B">
              <w:rPr>
                <w:sz w:val="20"/>
                <w:szCs w:val="20"/>
              </w:rPr>
              <w:t xml:space="preserve"> </w:t>
            </w:r>
            <w:r w:rsidRPr="00F4033B">
              <w:rPr>
                <w:rFonts w:ascii="Times New Roman" w:hAnsi="Times New Roman"/>
                <w:sz w:val="20"/>
                <w:szCs w:val="20"/>
                <w:lang w:eastAsia="ru-RU"/>
              </w:rPr>
              <w:t>neutralization (contracts, acts, waste collection schedule.</w:t>
            </w:r>
          </w:p>
        </w:tc>
      </w:tr>
      <w:tr w:rsidR="00A91418" w:rsidRPr="00F4033B" w14:paraId="3D094057" w14:textId="77777777" w:rsidTr="00A91418">
        <w:tc>
          <w:tcPr>
            <w:tcW w:w="3306" w:type="dxa"/>
          </w:tcPr>
          <w:p w14:paraId="083E0C74"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9.8. Мердігер сарқынды сулардың су объектілеріне ешқандай төгілуін болдырмауға тиіс және түзілген сарқынды суларды тазартуға тапсырылуын қамтамасыз етуі тиіс.</w:t>
            </w:r>
          </w:p>
        </w:tc>
        <w:tc>
          <w:tcPr>
            <w:tcW w:w="3306" w:type="dxa"/>
            <w:shd w:val="clear" w:color="auto" w:fill="auto"/>
          </w:tcPr>
          <w:p w14:paraId="4F70798F"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9.8. Подрядчик должен исключить любой сброс сточных вод в водные объекты и обеспечить передачу образующихся сточных вод на очистку.</w:t>
            </w:r>
          </w:p>
        </w:tc>
        <w:tc>
          <w:tcPr>
            <w:tcW w:w="3306" w:type="dxa"/>
            <w:shd w:val="clear" w:color="auto" w:fill="auto"/>
          </w:tcPr>
          <w:p w14:paraId="28F43E5D"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9.8. The Contractor shall exclude any discharge of waste water into water bodies and arrange for transfer of waste water for decontamination.</w:t>
            </w:r>
          </w:p>
        </w:tc>
      </w:tr>
      <w:tr w:rsidR="00A91418" w:rsidRPr="00F4033B" w14:paraId="2FCC110D" w14:textId="77777777" w:rsidTr="00A91418">
        <w:tc>
          <w:tcPr>
            <w:tcW w:w="3306" w:type="dxa"/>
          </w:tcPr>
          <w:p w14:paraId="26F6192E"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sz w:val="20"/>
                <w:szCs w:val="20"/>
              </w:rPr>
              <w:t>9.9. Жұмыс жүргізгенде МЕРДІГЕР қоршаған ортаны ластанудан қорғаудың барлық қажет шараларын қолдануға міндетті.</w:t>
            </w:r>
          </w:p>
        </w:tc>
        <w:tc>
          <w:tcPr>
            <w:tcW w:w="3306" w:type="dxa"/>
            <w:shd w:val="clear" w:color="auto" w:fill="auto"/>
          </w:tcPr>
          <w:p w14:paraId="4A30CFCE" w14:textId="77777777" w:rsidR="00A91418" w:rsidRPr="00F4033B" w:rsidRDefault="00A91418" w:rsidP="00D070F1">
            <w:pPr>
              <w:ind w:firstLine="0"/>
              <w:rPr>
                <w:rFonts w:ascii="Times New Roman" w:hAnsi="Times New Roman"/>
                <w:b/>
                <w:sz w:val="20"/>
                <w:szCs w:val="20"/>
                <w:lang w:val="ru-RU"/>
              </w:rPr>
            </w:pPr>
            <w:r w:rsidRPr="00F4033B">
              <w:rPr>
                <w:rFonts w:ascii="Times New Roman" w:hAnsi="Times New Roman"/>
                <w:sz w:val="20"/>
                <w:szCs w:val="20"/>
                <w:lang w:val="kk-KZ"/>
              </w:rPr>
              <w:t>9.9. При производстве работ  Подрядчик обязан принимать все необходимые меры по защите компонентов окружающей среды от загрязнения.</w:t>
            </w:r>
          </w:p>
        </w:tc>
        <w:tc>
          <w:tcPr>
            <w:tcW w:w="3306" w:type="dxa"/>
            <w:shd w:val="clear" w:color="auto" w:fill="auto"/>
          </w:tcPr>
          <w:p w14:paraId="4DA0E05C" w14:textId="77777777" w:rsidR="00A91418" w:rsidRPr="00F4033B" w:rsidRDefault="00A91418" w:rsidP="00D070F1">
            <w:pPr>
              <w:widowControl w:val="0"/>
              <w:ind w:firstLine="0"/>
              <w:rPr>
                <w:rFonts w:ascii="Times New Roman" w:hAnsi="Times New Roman"/>
                <w:b/>
                <w:sz w:val="20"/>
                <w:szCs w:val="20"/>
              </w:rPr>
            </w:pPr>
            <w:r w:rsidRPr="00F4033B">
              <w:rPr>
                <w:rFonts w:ascii="Times New Roman" w:hAnsi="Times New Roman"/>
                <w:sz w:val="20"/>
                <w:szCs w:val="20"/>
              </w:rPr>
              <w:t>9.9. In the course of work performance the Contractor shall use all reasonable efforts to protect environment components from contamination.</w:t>
            </w:r>
          </w:p>
        </w:tc>
      </w:tr>
      <w:tr w:rsidR="00A91418" w:rsidRPr="00F4033B" w14:paraId="50ADB94B" w14:textId="77777777" w:rsidTr="00A91418">
        <w:tc>
          <w:tcPr>
            <w:tcW w:w="3306" w:type="dxa"/>
          </w:tcPr>
          <w:p w14:paraId="42B6DB37"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rPr>
              <w:t>10. ЕСЕПТІЛІК ТАЛАПТАРЫ</w:t>
            </w:r>
            <w:r w:rsidRPr="00F4033B">
              <w:rPr>
                <w:rFonts w:ascii="Times New Roman" w:hAnsi="Times New Roman"/>
                <w:sz w:val="20"/>
                <w:szCs w:val="20"/>
              </w:rPr>
              <w:t xml:space="preserve"> </w:t>
            </w:r>
          </w:p>
        </w:tc>
        <w:tc>
          <w:tcPr>
            <w:tcW w:w="3306" w:type="dxa"/>
            <w:shd w:val="clear" w:color="auto" w:fill="auto"/>
          </w:tcPr>
          <w:p w14:paraId="7C04AF5C" w14:textId="77777777" w:rsidR="00A91418" w:rsidRPr="00F4033B" w:rsidRDefault="00A91418" w:rsidP="00D070F1">
            <w:pPr>
              <w:spacing w:afterLines="30" w:after="72"/>
              <w:ind w:firstLine="0"/>
              <w:rPr>
                <w:rFonts w:ascii="Times New Roman" w:hAnsi="Times New Roman"/>
                <w:sz w:val="20"/>
                <w:szCs w:val="20"/>
              </w:rPr>
            </w:pPr>
            <w:r w:rsidRPr="00F4033B">
              <w:rPr>
                <w:rFonts w:ascii="Times New Roman" w:hAnsi="Times New Roman"/>
                <w:b/>
                <w:sz w:val="20"/>
                <w:szCs w:val="20"/>
                <w:lang w:val="ru-RU"/>
              </w:rPr>
              <w:t>10. ТРЕБОВАНИЯ К ОТЧЕТНОСТИ</w:t>
            </w:r>
            <w:r w:rsidRPr="00F4033B">
              <w:rPr>
                <w:rFonts w:ascii="Times New Roman" w:hAnsi="Times New Roman"/>
                <w:sz w:val="20"/>
                <w:szCs w:val="20"/>
                <w:lang w:val="ru-RU"/>
              </w:rPr>
              <w:t xml:space="preserve"> </w:t>
            </w:r>
          </w:p>
        </w:tc>
        <w:tc>
          <w:tcPr>
            <w:tcW w:w="3306" w:type="dxa"/>
            <w:shd w:val="clear" w:color="auto" w:fill="auto"/>
          </w:tcPr>
          <w:p w14:paraId="5AC84937"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lang w:val="ru-RU"/>
              </w:rPr>
              <w:t>10</w:t>
            </w:r>
            <w:r w:rsidRPr="00F4033B">
              <w:rPr>
                <w:rFonts w:ascii="Times New Roman" w:hAnsi="Times New Roman"/>
                <w:b/>
                <w:sz w:val="20"/>
                <w:szCs w:val="20"/>
              </w:rPr>
              <w:t>. REPORTING REQUIREMENTS</w:t>
            </w:r>
            <w:r w:rsidRPr="00F4033B">
              <w:rPr>
                <w:rFonts w:ascii="Times New Roman" w:hAnsi="Times New Roman"/>
                <w:sz w:val="20"/>
                <w:szCs w:val="20"/>
              </w:rPr>
              <w:t xml:space="preserve"> </w:t>
            </w:r>
          </w:p>
        </w:tc>
      </w:tr>
      <w:tr w:rsidR="00A91418" w:rsidRPr="00F4033B" w14:paraId="01D7877E" w14:textId="77777777" w:rsidTr="00A91418">
        <w:tc>
          <w:tcPr>
            <w:tcW w:w="3306" w:type="dxa"/>
          </w:tcPr>
          <w:p w14:paraId="33AA44D1"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Өзгеше белгіленбесе, Мердігер өзінің және Қосалқы мердігерлерінің алдыңғы есепті кезеңдегі ЕҚ, ӨҚ ж/е ҚОҚ саласындағы Жұмысының нәтижелері туралы айсайынғы есеп беріп тұрады. </w:t>
            </w:r>
          </w:p>
          <w:p w14:paraId="261EE636" w14:textId="77777777" w:rsidR="00A91418" w:rsidRPr="00F4033B" w:rsidRDefault="00A91418" w:rsidP="00D070F1">
            <w:pPr>
              <w:spacing w:afterLines="30" w:after="72"/>
              <w:ind w:firstLine="0"/>
              <w:rPr>
                <w:rFonts w:ascii="Times New Roman" w:hAnsi="Times New Roman"/>
                <w:b/>
                <w:sz w:val="20"/>
                <w:szCs w:val="20"/>
              </w:rPr>
            </w:pPr>
            <w:r w:rsidRPr="00F4033B">
              <w:rPr>
                <w:rFonts w:ascii="Times New Roman" w:hAnsi="Times New Roman"/>
                <w:sz w:val="20"/>
                <w:szCs w:val="20"/>
              </w:rPr>
              <w:t xml:space="preserve">Есеп есепті кезеңнен кейінгі айдың 5-іне дейін ұсынылады, бірақ желтоқсан мен сәуір есептері есептік айдан кейінгі айдың екінші жұмыс күнінен кешікпей ұсынылады. Есеп үлгісі ЕҚ, ӨҚ және ҚОҚ саласындағы есептілік бойынша КҚК стандартында берілген. </w:t>
            </w:r>
          </w:p>
        </w:tc>
        <w:tc>
          <w:tcPr>
            <w:tcW w:w="3306" w:type="dxa"/>
            <w:shd w:val="clear" w:color="auto" w:fill="auto"/>
          </w:tcPr>
          <w:p w14:paraId="0A7268C2" w14:textId="77777777" w:rsidR="00A91418" w:rsidRPr="00F4033B" w:rsidRDefault="00A91418" w:rsidP="00D070F1">
            <w:pPr>
              <w:spacing w:after="6"/>
              <w:ind w:firstLine="0"/>
              <w:rPr>
                <w:rFonts w:ascii="Times New Roman" w:hAnsi="Times New Roman"/>
                <w:sz w:val="20"/>
                <w:szCs w:val="20"/>
                <w:lang w:val="ru-RU"/>
              </w:rPr>
            </w:pPr>
            <w:r w:rsidRPr="00F4033B">
              <w:rPr>
                <w:rFonts w:ascii="Times New Roman" w:hAnsi="Times New Roman"/>
                <w:sz w:val="20"/>
                <w:szCs w:val="20"/>
                <w:lang w:val="kk-KZ"/>
              </w:rPr>
              <w:t xml:space="preserve">10.1 Если не установлено иное, Подрядчик представляет ежемесячный отчет о результатах своей Работы и своих Субподрядчиков в области ОТ, ПБ и ООС за предыдущий отчетный период. </w:t>
            </w:r>
          </w:p>
          <w:p w14:paraId="6229845C" w14:textId="77777777" w:rsidR="00A91418" w:rsidRPr="00F4033B" w:rsidRDefault="00A91418" w:rsidP="00D070F1">
            <w:pPr>
              <w:spacing w:afterLines="30" w:after="72"/>
              <w:ind w:firstLine="0"/>
              <w:rPr>
                <w:rFonts w:ascii="Times New Roman" w:hAnsi="Times New Roman"/>
                <w:b/>
                <w:sz w:val="20"/>
                <w:szCs w:val="20"/>
                <w:lang w:val="ru-RU"/>
              </w:rPr>
            </w:pPr>
            <w:r w:rsidRPr="00F4033B">
              <w:rPr>
                <w:rFonts w:ascii="Times New Roman" w:hAnsi="Times New Roman"/>
                <w:sz w:val="20"/>
                <w:szCs w:val="20"/>
                <w:lang w:val="kk-KZ"/>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указана в Стандарте КТК по отчетности в области ОТ, ПБ и ООС. </w:t>
            </w:r>
          </w:p>
        </w:tc>
        <w:tc>
          <w:tcPr>
            <w:tcW w:w="3306" w:type="dxa"/>
            <w:shd w:val="clear" w:color="auto" w:fill="auto"/>
          </w:tcPr>
          <w:p w14:paraId="6DC7ABDD" w14:textId="77777777" w:rsidR="00A91418" w:rsidRPr="00F4033B" w:rsidRDefault="00A91418" w:rsidP="00D070F1">
            <w:pPr>
              <w:spacing w:after="6"/>
              <w:ind w:firstLine="0"/>
              <w:rPr>
                <w:rFonts w:ascii="Times New Roman" w:hAnsi="Times New Roman"/>
                <w:sz w:val="20"/>
                <w:szCs w:val="20"/>
              </w:rPr>
            </w:pPr>
            <w:r w:rsidRPr="00F4033B">
              <w:rPr>
                <w:rFonts w:ascii="Times New Roman" w:hAnsi="Times New Roman"/>
                <w:sz w:val="20"/>
                <w:szCs w:val="20"/>
              </w:rPr>
              <w:t xml:space="preserve">10.1. Unless otherwise stated, the Contractor shall submit a monthly report on the results of its HSE Work and that of its Subcontractors over the previous reporting period. </w:t>
            </w:r>
          </w:p>
          <w:p w14:paraId="2019337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 by the 5th day of the month following the reporting period. The report template is indicated in the CPC HSE Reporting Procedure.</w:t>
            </w:r>
          </w:p>
        </w:tc>
      </w:tr>
      <w:tr w:rsidR="00A91418" w:rsidRPr="00F4033B" w14:paraId="4A63F801" w14:textId="77777777" w:rsidTr="00A91418">
        <w:tc>
          <w:tcPr>
            <w:tcW w:w="3306" w:type="dxa"/>
          </w:tcPr>
          <w:p w14:paraId="44758F8A"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Есепке қосымша Мердігер оқыс оқиғалар, апаттар мен жазатайым оқиғалар бойынша есептілікке қатысты Компанияның талаптарын сақтауға міндетті.</w:t>
            </w:r>
          </w:p>
        </w:tc>
        <w:tc>
          <w:tcPr>
            <w:tcW w:w="3306" w:type="dxa"/>
            <w:shd w:val="clear" w:color="auto" w:fill="auto"/>
          </w:tcPr>
          <w:p w14:paraId="6D1085C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10.2 В дополнение к отчету Подрядчик обязан соблюдать требования Компании в отношении отчетности по инцидентам, авариям и несчастным случаям.</w:t>
            </w:r>
          </w:p>
        </w:tc>
        <w:tc>
          <w:tcPr>
            <w:tcW w:w="3306" w:type="dxa"/>
            <w:shd w:val="clear" w:color="auto" w:fill="auto"/>
          </w:tcPr>
          <w:p w14:paraId="2DE87883"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10.2. In addition to the Report the Contractor shall comply with the Company’s requirements as regards incidents, accidents and casualties.</w:t>
            </w:r>
          </w:p>
        </w:tc>
      </w:tr>
      <w:tr w:rsidR="00A91418" w:rsidRPr="00F4033B" w14:paraId="1AA86453" w14:textId="77777777" w:rsidTr="00A91418">
        <w:tc>
          <w:tcPr>
            <w:tcW w:w="3306" w:type="dxa"/>
          </w:tcPr>
          <w:p w14:paraId="782E23F7"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10.3. Оқиғаларды хабарлау және тергеу процедураларына сәйкес Мердігер адам өлімімен аяқталған оқиғалар туралы Компанияға кешікпей хабарлайды. Жазатайым оқиға (еңбекке жарамдылықтың жойылуына соқтырған жарақат) туралы хабарлама Компанияға 24 сағат ішінде жолдануы тиіс.</w:t>
            </w:r>
          </w:p>
        </w:tc>
        <w:tc>
          <w:tcPr>
            <w:tcW w:w="3306" w:type="dxa"/>
            <w:shd w:val="clear" w:color="auto" w:fill="auto"/>
          </w:tcPr>
          <w:p w14:paraId="1D26A043"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rPr>
              <w:t xml:space="preserve">10.3. В соответствии с Процедурами оповещения и расследования происшествий, Подрядчик </w:t>
            </w:r>
            <w:r w:rsidRPr="00F4033B">
              <w:rPr>
                <w:rFonts w:ascii="Times New Roman" w:hAnsi="Times New Roman"/>
                <w:sz w:val="20"/>
                <w:szCs w:val="20"/>
                <w:lang w:val="kk-KZ" w:eastAsia="ru-RU"/>
              </w:rPr>
              <w:t>незамедлительно уведомляет Компанию о случаях с летальным исходом. Уведомление о несчастном случае (травма, повлекшая за собой потерю трудоспособности) должно быть направлено в Компанию в течение 24 часов.</w:t>
            </w:r>
          </w:p>
        </w:tc>
        <w:tc>
          <w:tcPr>
            <w:tcW w:w="3306" w:type="dxa"/>
            <w:shd w:val="clear" w:color="auto" w:fill="auto"/>
          </w:tcPr>
          <w:p w14:paraId="6DDEE29C"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rPr>
              <w:t>10.3. In accordance with the Incident Notification and Investigation Procedure, the Contractor shall immediately notify the Company of fatalities. A notice of a casualty (a lost-time injury) shall be sent to the Company within 24 hours.</w:t>
            </w:r>
          </w:p>
        </w:tc>
      </w:tr>
      <w:tr w:rsidR="00A91418" w:rsidRPr="00F4033B" w14:paraId="34CC25E9" w14:textId="77777777" w:rsidTr="00A91418">
        <w:tc>
          <w:tcPr>
            <w:tcW w:w="3306" w:type="dxa"/>
          </w:tcPr>
          <w:p w14:paraId="491D7C20"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rPr>
              <w:lastRenderedPageBreak/>
              <w:t>11. ЖАУАПКЕРШІЛІК</w:t>
            </w:r>
          </w:p>
        </w:tc>
        <w:tc>
          <w:tcPr>
            <w:tcW w:w="3306" w:type="dxa"/>
            <w:shd w:val="clear" w:color="auto" w:fill="auto"/>
          </w:tcPr>
          <w:p w14:paraId="0B2FA567" w14:textId="77777777" w:rsidR="00A91418" w:rsidRPr="00F4033B" w:rsidRDefault="00A91418" w:rsidP="00D070F1">
            <w:pPr>
              <w:ind w:firstLine="0"/>
              <w:rPr>
                <w:rFonts w:ascii="Times New Roman" w:hAnsi="Times New Roman"/>
                <w:b/>
                <w:sz w:val="20"/>
                <w:szCs w:val="20"/>
              </w:rPr>
            </w:pPr>
            <w:r w:rsidRPr="00F4033B">
              <w:rPr>
                <w:rFonts w:ascii="Times New Roman" w:hAnsi="Times New Roman"/>
                <w:b/>
                <w:sz w:val="20"/>
                <w:szCs w:val="20"/>
                <w:lang w:val="ru-RU" w:eastAsia="ru-RU"/>
              </w:rPr>
              <w:t>11. ОТВЕТСТВЕННОСТЬ</w:t>
            </w:r>
          </w:p>
        </w:tc>
        <w:tc>
          <w:tcPr>
            <w:tcW w:w="3306" w:type="dxa"/>
            <w:shd w:val="clear" w:color="auto" w:fill="auto"/>
          </w:tcPr>
          <w:p w14:paraId="3DE928B9"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b/>
                <w:sz w:val="20"/>
                <w:szCs w:val="20"/>
              </w:rPr>
              <w:t>1</w:t>
            </w:r>
            <w:r w:rsidRPr="00F4033B">
              <w:rPr>
                <w:rFonts w:ascii="Times New Roman" w:hAnsi="Times New Roman"/>
                <w:b/>
                <w:sz w:val="20"/>
                <w:szCs w:val="20"/>
                <w:lang w:val="ru-RU"/>
              </w:rPr>
              <w:t>1</w:t>
            </w:r>
            <w:r w:rsidRPr="00F4033B">
              <w:rPr>
                <w:rFonts w:ascii="Times New Roman" w:hAnsi="Times New Roman"/>
                <w:b/>
                <w:sz w:val="20"/>
                <w:szCs w:val="20"/>
              </w:rPr>
              <w:t>. LIABILITY</w:t>
            </w:r>
          </w:p>
        </w:tc>
      </w:tr>
      <w:tr w:rsidR="00A91418" w:rsidRPr="00F4033B" w14:paraId="22723400" w14:textId="77777777" w:rsidTr="00A91418">
        <w:tc>
          <w:tcPr>
            <w:tcW w:w="3306" w:type="dxa"/>
          </w:tcPr>
          <w:p w14:paraId="16D73A4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11.1. Компания тексеру нәтижесінде немесе басқа жағдайда Мердігердің осы қосымшада, ҚР заңнамасында, Компанияның норматив құжаттарында белгіленген ЕҚ, ӨҚ ж/е ҚОҚ талаптарын сақтамағанын анықтағанда,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бұзушылықтар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06" w:type="dxa"/>
            <w:shd w:val="clear" w:color="auto" w:fill="auto"/>
          </w:tcPr>
          <w:p w14:paraId="59E39F71"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c>
          <w:tcPr>
            <w:tcW w:w="3306" w:type="dxa"/>
            <w:shd w:val="clear" w:color="auto" w:fill="auto"/>
          </w:tcPr>
          <w:p w14:paraId="0C68903D"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t>11.1. If Company reveals, in the course of an audit or otherwise, that Contractor  has failed to comply with the HSE requirements set forth herein, statutory requirements of RoK and Company’s normative documents, the Company’s representative shall have the right to immediately suspend the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r>
      <w:tr w:rsidR="00A91418" w:rsidRPr="00F4033B" w14:paraId="2A2C6A19" w14:textId="77777777" w:rsidTr="00A91418">
        <w:tc>
          <w:tcPr>
            <w:tcW w:w="3306" w:type="dxa"/>
          </w:tcPr>
          <w:p w14:paraId="1241B48D"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11.2.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Мердігер шаралардың мерзімін бұзған жағдайда Мердігер кешіктірген әр күн үшін Компанияның талабымен 100$ (жүз АҚШ доллары) мөлшерінде бұзушылықтарды толық жойған сәтке дейін айыпақы төлейді.</w:t>
            </w:r>
          </w:p>
          <w:p w14:paraId="7DB842C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06" w:type="dxa"/>
            <w:shd w:val="clear" w:color="auto" w:fill="auto"/>
          </w:tcPr>
          <w:p w14:paraId="20E80B3E"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11.2.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В случае нарушения Подрядчиком сроков мероприятий Подрядчик по требованию Компании уплачивает неустойку в размере, эквивалентном 100$ (сто долларов США) за каждый день просрочки до момента полного устранения нарушений.</w:t>
            </w:r>
          </w:p>
          <w:p w14:paraId="01040FBC"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c>
          <w:tcPr>
            <w:tcW w:w="3306" w:type="dxa"/>
            <w:shd w:val="clear" w:color="auto" w:fill="auto"/>
          </w:tcPr>
          <w:p w14:paraId="13DC5A58"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11.2. The Parties shall coordinate the terms and actions (plan) to elimination such violations and to prevent them in the future. The Contractor’s employee, who has repeated a violation shall be suspended from the Work under the Agreement, and his/her pass to the Company's facilities shall be cancelled.</w:t>
            </w:r>
          </w:p>
          <w:p w14:paraId="07829A8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If Contractor fails to meet the deadlines of completion of actions Contractor shall, on Contractor’s request, pay a penalty in the amount equivalent to $100 (one hundred US Dollars) for each outstanding day until the deficiencies have been rectified.</w:t>
            </w:r>
          </w:p>
          <w:p w14:paraId="386F8ACB"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lang w:eastAsia="ru-RU"/>
              </w:rPr>
              <w:t>The Act signed by the Company's and the Contractor's Representatives in the course of the second audit shall serve as the basis for charging the fines for a failure to complete the actions to rectify the violations within the deadlines established.</w:t>
            </w:r>
          </w:p>
        </w:tc>
      </w:tr>
      <w:tr w:rsidR="00A91418" w:rsidRPr="00F4033B" w14:paraId="59B4911F" w14:textId="77777777" w:rsidTr="00A91418">
        <w:tc>
          <w:tcPr>
            <w:tcW w:w="3306" w:type="dxa"/>
          </w:tcPr>
          <w:p w14:paraId="04EF02DF" w14:textId="77777777" w:rsidR="00A91418" w:rsidRPr="00F4033B" w:rsidRDefault="00A91418" w:rsidP="00D070F1">
            <w:pPr>
              <w:ind w:firstLine="0"/>
              <w:rPr>
                <w:rFonts w:ascii="Times New Roman" w:hAnsi="Times New Roman"/>
                <w:sz w:val="20"/>
                <w:szCs w:val="20"/>
              </w:rPr>
            </w:pPr>
            <w:r w:rsidRPr="00F4033B">
              <w:rPr>
                <w:rFonts w:ascii="Times New Roman" w:hAnsi="Times New Roman"/>
                <w:sz w:val="20"/>
                <w:szCs w:val="20"/>
              </w:rPr>
              <w:t xml:space="preserve">11.3.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w:t>
            </w:r>
            <w:r w:rsidRPr="00F4033B">
              <w:rPr>
                <w:rFonts w:ascii="Times New Roman" w:hAnsi="Times New Roman"/>
                <w:sz w:val="20"/>
                <w:szCs w:val="20"/>
              </w:rPr>
              <w:lastRenderedPageBreak/>
              <w:t xml:space="preserve">және Компания Келісімшартты жеке өз тарапынан соттан тыс тәртіппен бұзуы үшін негіз болады, бұнда Компания тарапынан Мердігердің шығынын өтеу міндеттемесі туындамайды. </w:t>
            </w:r>
          </w:p>
        </w:tc>
        <w:tc>
          <w:tcPr>
            <w:tcW w:w="3306" w:type="dxa"/>
            <w:shd w:val="clear" w:color="auto" w:fill="auto"/>
          </w:tcPr>
          <w:p w14:paraId="604DEAEB" w14:textId="77777777" w:rsidR="00A91418" w:rsidRPr="00F4033B" w:rsidRDefault="00A91418" w:rsidP="00D070F1">
            <w:pPr>
              <w:ind w:firstLine="0"/>
              <w:rPr>
                <w:rFonts w:ascii="Times New Roman" w:hAnsi="Times New Roman"/>
                <w:sz w:val="20"/>
                <w:szCs w:val="20"/>
                <w:lang w:val="ru-RU"/>
              </w:rPr>
            </w:pPr>
            <w:r w:rsidRPr="00F4033B">
              <w:rPr>
                <w:rFonts w:ascii="Times New Roman" w:hAnsi="Times New Roman"/>
                <w:sz w:val="20"/>
                <w:szCs w:val="20"/>
                <w:lang w:val="kk-KZ" w:eastAsia="ru-RU"/>
              </w:rPr>
              <w:lastRenderedPageBreak/>
              <w:t>11.3.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w:t>
            </w:r>
            <w:r w:rsidRPr="00F4033B">
              <w:rPr>
                <w:rFonts w:ascii="Times New Roman" w:hAnsi="Times New Roman"/>
                <w:sz w:val="20"/>
                <w:szCs w:val="20"/>
                <w:lang w:eastAsia="ru-RU"/>
              </w:rPr>
              <w:t>K</w:t>
            </w:r>
            <w:r w:rsidRPr="00F4033B">
              <w:rPr>
                <w:rFonts w:ascii="Times New Roman" w:hAnsi="Times New Roman"/>
                <w:sz w:val="20"/>
                <w:szCs w:val="20"/>
                <w:lang w:val="kk-KZ" w:eastAsia="ru-RU"/>
              </w:rPr>
              <w:t xml:space="preserve">, </w:t>
            </w:r>
            <w:r w:rsidRPr="00F4033B">
              <w:rPr>
                <w:rFonts w:ascii="Times New Roman" w:hAnsi="Times New Roman"/>
                <w:sz w:val="20"/>
                <w:szCs w:val="20"/>
                <w:lang w:val="kk-KZ" w:eastAsia="ru-RU"/>
              </w:rPr>
              <w:lastRenderedPageBreak/>
              <w:t xml:space="preserve">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c>
          <w:tcPr>
            <w:tcW w:w="3306" w:type="dxa"/>
            <w:shd w:val="clear" w:color="auto" w:fill="auto"/>
          </w:tcPr>
          <w:p w14:paraId="283A2545" w14:textId="77777777" w:rsidR="00A91418" w:rsidRPr="00F4033B" w:rsidRDefault="00A91418" w:rsidP="00D070F1">
            <w:pPr>
              <w:widowControl w:val="0"/>
              <w:autoSpaceDE w:val="0"/>
              <w:autoSpaceDN w:val="0"/>
              <w:adjustRightInd w:val="0"/>
              <w:ind w:firstLine="0"/>
              <w:contextualSpacing/>
              <w:rPr>
                <w:rFonts w:ascii="Times New Roman" w:hAnsi="Times New Roman"/>
                <w:sz w:val="20"/>
                <w:szCs w:val="20"/>
              </w:rPr>
            </w:pPr>
            <w:r w:rsidRPr="00F4033B">
              <w:rPr>
                <w:rFonts w:ascii="Times New Roman" w:hAnsi="Times New Roman"/>
                <w:sz w:val="20"/>
                <w:szCs w:val="20"/>
                <w:lang w:eastAsia="ru-RU"/>
              </w:rPr>
              <w:lastRenderedPageBreak/>
              <w:t xml:space="preserve">11.3. Revealed cases of failure to report injuries/incidents, repeated violations (three, or more documented occurrences) by Contractor of the HSE requirements, set forth by this Exhibit, RoK’s laws, shall be deemed as a material breach of the Agreement and constitute the ground for the Company’s unilateral termination of </w:t>
            </w:r>
            <w:r w:rsidRPr="00F4033B">
              <w:rPr>
                <w:rFonts w:ascii="Times New Roman" w:hAnsi="Times New Roman"/>
                <w:sz w:val="20"/>
                <w:szCs w:val="20"/>
                <w:lang w:eastAsia="ru-RU"/>
              </w:rPr>
              <w:lastRenderedPageBreak/>
              <w:t>the Agreement on an extrajudicial basis without any Company's obligations to compensate Contractor for the damages in connection with such termination.</w:t>
            </w:r>
          </w:p>
        </w:tc>
      </w:tr>
    </w:tbl>
    <w:p w14:paraId="7F302FEB" w14:textId="77777777" w:rsidR="00A91418" w:rsidRPr="00F4033B" w:rsidRDefault="00A91418" w:rsidP="00D070F1">
      <w:pPr>
        <w:rPr>
          <w:sz w:val="20"/>
          <w:szCs w:val="20"/>
        </w:rPr>
      </w:pPr>
    </w:p>
    <w:tbl>
      <w:tblPr>
        <w:tblW w:w="10743" w:type="dxa"/>
        <w:tblInd w:w="142" w:type="dxa"/>
        <w:tblLayout w:type="fixed"/>
        <w:tblLook w:val="0000" w:firstRow="0" w:lastRow="0" w:firstColumn="0" w:lastColumn="0" w:noHBand="0" w:noVBand="0"/>
      </w:tblPr>
      <w:tblGrid>
        <w:gridCol w:w="4821"/>
        <w:gridCol w:w="5922"/>
      </w:tblGrid>
      <w:tr w:rsidR="00706900" w:rsidRPr="00F4033B" w14:paraId="3F6D4BEA" w14:textId="77777777" w:rsidTr="0019466D">
        <w:tc>
          <w:tcPr>
            <w:tcW w:w="4821" w:type="dxa"/>
          </w:tcPr>
          <w:p w14:paraId="6BEDE63B" w14:textId="77777777" w:rsidR="00706900" w:rsidRPr="00F4033B" w:rsidRDefault="00706900" w:rsidP="00D070F1">
            <w:pPr>
              <w:tabs>
                <w:tab w:val="left" w:pos="6320"/>
              </w:tabs>
              <w:spacing w:before="0" w:after="0" w:line="256" w:lineRule="auto"/>
              <w:ind w:left="746" w:firstLine="0"/>
              <w:rPr>
                <w:rFonts w:ascii="Times New Roman" w:hAnsi="Times New Roman"/>
                <w:b/>
                <w:sz w:val="20"/>
                <w:szCs w:val="20"/>
                <w:lang w:eastAsia="ru-RU"/>
              </w:rPr>
            </w:pPr>
            <w:r w:rsidRPr="00F4033B">
              <w:rPr>
                <w:rFonts w:ascii="Times New Roman" w:hAnsi="Times New Roman"/>
                <w:b/>
                <w:bCs/>
                <w:sz w:val="20"/>
                <w:szCs w:val="20"/>
                <w:lang w:eastAsia="ru-RU"/>
              </w:rPr>
              <w:t>CONTRACTOR/</w:t>
            </w:r>
            <w:r w:rsidRPr="00F4033B">
              <w:rPr>
                <w:rFonts w:ascii="Times New Roman" w:hAnsi="Times New Roman"/>
                <w:b/>
                <w:sz w:val="20"/>
                <w:szCs w:val="20"/>
                <w:lang w:eastAsia="ru-RU"/>
              </w:rPr>
              <w:t xml:space="preserve"> </w:t>
            </w:r>
            <w:r w:rsidRPr="00F4033B">
              <w:rPr>
                <w:rFonts w:ascii="Times New Roman" w:hAnsi="Times New Roman"/>
                <w:b/>
                <w:sz w:val="20"/>
                <w:szCs w:val="20"/>
                <w:lang w:val="ru-RU" w:eastAsia="ru-RU"/>
              </w:rPr>
              <w:t>ПОДРЯДЧИК</w:t>
            </w:r>
          </w:p>
          <w:p w14:paraId="20A65F0B" w14:textId="77777777" w:rsidR="00706900" w:rsidRPr="00F4033B" w:rsidRDefault="00706900" w:rsidP="00D070F1">
            <w:pPr>
              <w:spacing w:before="0" w:after="0"/>
              <w:ind w:left="746" w:firstLine="0"/>
              <w:rPr>
                <w:rFonts w:ascii="Times New Roman" w:hAnsi="Times New Roman"/>
                <w:b/>
                <w:bCs/>
                <w:sz w:val="20"/>
                <w:szCs w:val="20"/>
                <w:lang w:eastAsia="ru-RU"/>
              </w:rPr>
            </w:pPr>
          </w:p>
          <w:p w14:paraId="2998FB58" w14:textId="77777777" w:rsidR="00706900" w:rsidRPr="00F4033B" w:rsidRDefault="00706900" w:rsidP="00D070F1">
            <w:pPr>
              <w:spacing w:before="0" w:after="0"/>
              <w:ind w:firstLine="0"/>
              <w:rPr>
                <w:rFonts w:ascii="Times New Roman" w:hAnsi="Times New Roman"/>
                <w:b/>
                <w:bCs/>
                <w:sz w:val="20"/>
                <w:szCs w:val="20"/>
                <w:lang w:eastAsia="ru-RU"/>
              </w:rPr>
            </w:pPr>
          </w:p>
          <w:p w14:paraId="6CEF2A58"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By: _____________________________</w:t>
            </w:r>
          </w:p>
          <w:p w14:paraId="2E3867D5" w14:textId="77777777" w:rsidR="00706900" w:rsidRPr="00F4033B" w:rsidRDefault="00706900" w:rsidP="00D070F1">
            <w:pPr>
              <w:spacing w:before="0" w:after="0" w:line="256" w:lineRule="auto"/>
              <w:ind w:firstLine="426"/>
              <w:rPr>
                <w:rFonts w:ascii="Times New Roman" w:hAnsi="Times New Roman"/>
                <w:b/>
                <w:bCs/>
                <w:i/>
                <w:sz w:val="20"/>
                <w:szCs w:val="20"/>
                <w:lang w:eastAsia="ru-RU"/>
              </w:rPr>
            </w:pPr>
            <w:r w:rsidRPr="00F4033B">
              <w:rPr>
                <w:rFonts w:ascii="Times New Roman" w:hAnsi="Times New Roman"/>
                <w:i/>
                <w:sz w:val="20"/>
                <w:szCs w:val="20"/>
                <w:lang w:val="ru-RU" w:eastAsia="ru-RU"/>
              </w:rPr>
              <w:t>Подпись</w:t>
            </w:r>
            <w:r w:rsidRPr="00F4033B">
              <w:rPr>
                <w:rFonts w:ascii="Times New Roman" w:hAnsi="Times New Roman"/>
                <w:i/>
                <w:sz w:val="20"/>
                <w:szCs w:val="20"/>
                <w:lang w:eastAsia="ru-RU"/>
              </w:rPr>
              <w:t>:</w:t>
            </w:r>
          </w:p>
          <w:p w14:paraId="44F42594" w14:textId="77777777" w:rsidR="00706900" w:rsidRPr="00F4033B" w:rsidRDefault="00706900" w:rsidP="00D070F1">
            <w:pPr>
              <w:spacing w:before="0" w:after="0" w:line="256" w:lineRule="auto"/>
              <w:ind w:firstLine="426"/>
              <w:rPr>
                <w:rFonts w:ascii="Times New Roman" w:hAnsi="Times New Roman"/>
                <w:b/>
                <w:bCs/>
                <w:sz w:val="20"/>
                <w:szCs w:val="20"/>
                <w:lang w:eastAsia="ru-RU"/>
              </w:rPr>
            </w:pPr>
            <w:r w:rsidRPr="00F4033B">
              <w:rPr>
                <w:rFonts w:ascii="Times New Roman" w:hAnsi="Times New Roman"/>
                <w:sz w:val="20"/>
                <w:szCs w:val="20"/>
                <w:lang w:eastAsia="ru-RU"/>
              </w:rPr>
              <w:t>Title: _____________________________</w:t>
            </w:r>
          </w:p>
          <w:p w14:paraId="65527861" w14:textId="77777777" w:rsidR="00706900" w:rsidRPr="00F4033B" w:rsidRDefault="00706900" w:rsidP="00D070F1">
            <w:pPr>
              <w:spacing w:before="0" w:after="0" w:line="256" w:lineRule="auto"/>
              <w:ind w:firstLine="426"/>
              <w:rPr>
                <w:rFonts w:ascii="Times New Roman" w:hAnsi="Times New Roman"/>
                <w:b/>
                <w:bCs/>
                <w:i/>
                <w:sz w:val="20"/>
                <w:szCs w:val="20"/>
                <w:lang w:val="ru-RU" w:eastAsia="ru-RU"/>
              </w:rPr>
            </w:pPr>
            <w:r w:rsidRPr="00F4033B">
              <w:rPr>
                <w:rFonts w:ascii="Times New Roman" w:hAnsi="Times New Roman"/>
                <w:i/>
                <w:sz w:val="20"/>
                <w:szCs w:val="20"/>
                <w:lang w:val="ru-RU" w:eastAsia="ru-RU"/>
              </w:rPr>
              <w:t>Должность</w:t>
            </w:r>
          </w:p>
          <w:p w14:paraId="27E1045F" w14:textId="77777777"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sz w:val="20"/>
                <w:szCs w:val="20"/>
                <w:lang w:val="ru-RU" w:eastAsia="ru-RU"/>
              </w:rPr>
              <w:t>Name:  _____________________________</w:t>
            </w:r>
          </w:p>
          <w:p w14:paraId="7E716FE6" w14:textId="77777777" w:rsidR="00706900" w:rsidRPr="00F4033B" w:rsidRDefault="00706900" w:rsidP="00D070F1">
            <w:pPr>
              <w:spacing w:before="0" w:after="0" w:line="256" w:lineRule="auto"/>
              <w:ind w:left="-8" w:firstLine="426"/>
              <w:rPr>
                <w:rFonts w:ascii="Times New Roman" w:hAnsi="Times New Roman"/>
                <w:b/>
                <w:bCs/>
                <w:i/>
                <w:sz w:val="20"/>
                <w:szCs w:val="20"/>
                <w:lang w:val="x-none" w:eastAsia="ru-RU"/>
              </w:rPr>
            </w:pPr>
            <w:r w:rsidRPr="00F4033B">
              <w:rPr>
                <w:rFonts w:ascii="Times New Roman" w:hAnsi="Times New Roman"/>
                <w:i/>
                <w:sz w:val="20"/>
                <w:szCs w:val="20"/>
                <w:lang w:val="x-none" w:eastAsia="ru-RU"/>
              </w:rPr>
              <w:t>Ф.И.О.</w:t>
            </w:r>
          </w:p>
        </w:tc>
        <w:tc>
          <w:tcPr>
            <w:tcW w:w="5922" w:type="dxa"/>
          </w:tcPr>
          <w:p w14:paraId="60DEBE04" w14:textId="77777777" w:rsidR="00706900" w:rsidRPr="00F4033B" w:rsidRDefault="00706900" w:rsidP="00D070F1">
            <w:pPr>
              <w:spacing w:before="0" w:after="0" w:line="256" w:lineRule="auto"/>
              <w:ind w:firstLine="426"/>
              <w:rPr>
                <w:rFonts w:ascii="Times New Roman" w:hAnsi="Times New Roman"/>
                <w:b/>
                <w:sz w:val="20"/>
                <w:szCs w:val="20"/>
                <w:lang w:val="ru-RU" w:eastAsia="ru-RU"/>
              </w:rPr>
            </w:pPr>
            <w:r w:rsidRPr="00F4033B">
              <w:rPr>
                <w:rFonts w:ascii="Times New Roman" w:hAnsi="Times New Roman"/>
                <w:sz w:val="20"/>
                <w:szCs w:val="20"/>
                <w:lang w:val="ru-RU" w:eastAsia="ru-RU"/>
              </w:rPr>
              <w:t xml:space="preserve"> </w:t>
            </w:r>
            <w:r w:rsidRPr="00F4033B">
              <w:rPr>
                <w:rFonts w:ascii="Times New Roman" w:hAnsi="Times New Roman"/>
                <w:b/>
                <w:sz w:val="20"/>
                <w:szCs w:val="20"/>
                <w:lang w:eastAsia="ru-RU"/>
              </w:rPr>
              <w:t>COMPANY</w:t>
            </w:r>
            <w:r w:rsidRPr="00F4033B">
              <w:rPr>
                <w:rFonts w:ascii="Times New Roman" w:hAnsi="Times New Roman"/>
                <w:b/>
                <w:sz w:val="20"/>
                <w:szCs w:val="20"/>
                <w:lang w:val="ru-RU" w:eastAsia="ru-RU"/>
              </w:rPr>
              <w:t xml:space="preserve">/ КОМПАНИЯ </w:t>
            </w:r>
          </w:p>
          <w:p w14:paraId="5C2C9C35" w14:textId="65FB0446" w:rsidR="00706900" w:rsidRPr="00F4033B" w:rsidRDefault="00706900" w:rsidP="00D070F1">
            <w:pPr>
              <w:spacing w:before="0" w:after="0" w:line="256" w:lineRule="auto"/>
              <w:ind w:firstLine="426"/>
              <w:rPr>
                <w:rFonts w:ascii="Times New Roman" w:hAnsi="Times New Roman"/>
                <w:b/>
                <w:bCs/>
                <w:sz w:val="20"/>
                <w:szCs w:val="20"/>
                <w:lang w:val="ru-RU" w:eastAsia="ru-RU"/>
              </w:rPr>
            </w:pPr>
            <w:r w:rsidRPr="00F4033B">
              <w:rPr>
                <w:rFonts w:ascii="Times New Roman" w:hAnsi="Times New Roman"/>
                <w:b/>
                <w:sz w:val="20"/>
                <w:szCs w:val="20"/>
                <w:lang w:val="ru-RU" w:eastAsia="ru-RU"/>
              </w:rPr>
              <w:t xml:space="preserve"> </w:t>
            </w:r>
          </w:p>
          <w:p w14:paraId="367187A7"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3C6DE8CF" w14:textId="77777777" w:rsidR="00706900" w:rsidRPr="00F4033B" w:rsidRDefault="00706900" w:rsidP="00D070F1">
            <w:pPr>
              <w:spacing w:before="0" w:after="0" w:line="256" w:lineRule="auto"/>
              <w:ind w:firstLine="426"/>
              <w:rPr>
                <w:rFonts w:ascii="Times New Roman" w:hAnsi="Times New Roman"/>
                <w:bCs/>
                <w:sz w:val="20"/>
                <w:szCs w:val="20"/>
                <w:lang w:val="ru-RU" w:eastAsia="ru-RU"/>
              </w:rPr>
            </w:pPr>
          </w:p>
          <w:p w14:paraId="5F89308D"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sz w:val="20"/>
                <w:szCs w:val="20"/>
                <w:lang w:eastAsia="ru-RU"/>
              </w:rPr>
              <w:t>By</w:t>
            </w:r>
            <w:r w:rsidRPr="00F4033B">
              <w:rPr>
                <w:rFonts w:ascii="Times New Roman" w:hAnsi="Times New Roman"/>
                <w:sz w:val="20"/>
                <w:szCs w:val="20"/>
                <w:lang w:val="ru-RU" w:eastAsia="ru-RU"/>
              </w:rPr>
              <w:t>: _____________________________</w:t>
            </w:r>
          </w:p>
          <w:p w14:paraId="2D188BE2"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Подпись:</w:t>
            </w:r>
          </w:p>
          <w:p w14:paraId="21BB1DD7"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eastAsia="ru-RU"/>
              </w:rPr>
              <w:t>Title</w:t>
            </w:r>
            <w:r w:rsidRPr="00F4033B">
              <w:rPr>
                <w:rFonts w:ascii="Times New Roman" w:hAnsi="Times New Roman"/>
                <w:sz w:val="20"/>
                <w:szCs w:val="20"/>
                <w:lang w:val="ru-RU" w:eastAsia="ru-RU"/>
              </w:rPr>
              <w:t xml:space="preserve">: </w:t>
            </w:r>
            <w:r w:rsidRPr="00F4033B">
              <w:rPr>
                <w:rFonts w:ascii="Times New Roman" w:hAnsi="Times New Roman"/>
                <w:i/>
                <w:sz w:val="20"/>
                <w:szCs w:val="20"/>
                <w:u w:val="single"/>
                <w:lang w:val="ru-RU" w:eastAsia="ru-RU"/>
              </w:rPr>
              <w:t>____________________</w:t>
            </w:r>
          </w:p>
          <w:p w14:paraId="2274988D"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i/>
                <w:sz w:val="20"/>
                <w:szCs w:val="20"/>
                <w:lang w:val="ru-RU" w:eastAsia="ru-RU"/>
              </w:rPr>
              <w:t>Должность</w:t>
            </w:r>
          </w:p>
          <w:p w14:paraId="6E0D0BB9" w14:textId="77777777" w:rsidR="00706900" w:rsidRPr="00F4033B" w:rsidRDefault="00706900" w:rsidP="00D070F1">
            <w:pPr>
              <w:spacing w:before="0" w:after="0"/>
              <w:ind w:left="142" w:right="-105" w:firstLine="426"/>
              <w:rPr>
                <w:rFonts w:ascii="Times New Roman" w:hAnsi="Times New Roman"/>
                <w:i/>
                <w:sz w:val="20"/>
                <w:szCs w:val="20"/>
                <w:lang w:val="ru-RU" w:eastAsia="ru-RU"/>
              </w:rPr>
            </w:pPr>
            <w:r w:rsidRPr="00F4033B">
              <w:rPr>
                <w:rFonts w:ascii="Times New Roman" w:hAnsi="Times New Roman"/>
                <w:sz w:val="20"/>
                <w:szCs w:val="20"/>
                <w:lang w:val="ru-RU" w:eastAsia="ru-RU"/>
              </w:rPr>
              <w:t xml:space="preserve">Name:  </w:t>
            </w:r>
            <w:r w:rsidRPr="00F4033B">
              <w:rPr>
                <w:rFonts w:ascii="Times New Roman" w:hAnsi="Times New Roman"/>
                <w:i/>
                <w:sz w:val="20"/>
                <w:szCs w:val="20"/>
                <w:u w:val="single"/>
                <w:lang w:val="ru-RU" w:eastAsia="ru-RU"/>
              </w:rPr>
              <w:t>____________________</w:t>
            </w:r>
          </w:p>
          <w:p w14:paraId="0587A262" w14:textId="77777777" w:rsidR="00706900" w:rsidRPr="00F4033B" w:rsidRDefault="00706900" w:rsidP="00D070F1">
            <w:pPr>
              <w:spacing w:before="0" w:after="0"/>
              <w:ind w:left="142" w:right="-105" w:firstLine="426"/>
              <w:rPr>
                <w:rFonts w:ascii="Times New Roman" w:hAnsi="Times New Roman"/>
                <w:sz w:val="20"/>
                <w:szCs w:val="20"/>
                <w:lang w:val="ru-RU" w:eastAsia="ru-RU"/>
              </w:rPr>
            </w:pPr>
            <w:r w:rsidRPr="00F4033B">
              <w:rPr>
                <w:rFonts w:ascii="Times New Roman" w:hAnsi="Times New Roman"/>
                <w:i/>
                <w:sz w:val="20"/>
                <w:szCs w:val="20"/>
                <w:lang w:val="ru-RU" w:eastAsia="ru-RU"/>
              </w:rPr>
              <w:t>Ф.И.О.</w:t>
            </w:r>
          </w:p>
        </w:tc>
      </w:tr>
    </w:tbl>
    <w:p w14:paraId="5F062054" w14:textId="77777777" w:rsidR="00A025FB" w:rsidRPr="00F4033B" w:rsidRDefault="00A025FB" w:rsidP="00D070F1">
      <w:pPr>
        <w:pStyle w:val="10"/>
        <w:jc w:val="both"/>
        <w:rPr>
          <w:sz w:val="20"/>
          <w:szCs w:val="20"/>
        </w:rPr>
      </w:pPr>
    </w:p>
    <w:p w14:paraId="09132BEF" w14:textId="77777777" w:rsidR="00A025FB" w:rsidRPr="00F4033B" w:rsidRDefault="00A025FB" w:rsidP="00D070F1">
      <w:pPr>
        <w:pStyle w:val="10"/>
        <w:jc w:val="both"/>
        <w:rPr>
          <w:sz w:val="20"/>
          <w:szCs w:val="20"/>
        </w:rPr>
      </w:pPr>
    </w:p>
    <w:p w14:paraId="3F891524" w14:textId="77777777" w:rsidR="00A025FB" w:rsidRPr="00F4033B" w:rsidRDefault="00A025FB" w:rsidP="00D070F1">
      <w:pPr>
        <w:rPr>
          <w:sz w:val="20"/>
          <w:szCs w:val="20"/>
          <w:lang w:val="ru-RU"/>
        </w:rPr>
      </w:pPr>
    </w:p>
    <w:bookmarkEnd w:id="3"/>
    <w:p w14:paraId="08FCCB17" w14:textId="77777777" w:rsidR="00A025FB" w:rsidRPr="00F4033B" w:rsidRDefault="00A025FB" w:rsidP="00D070F1">
      <w:pPr>
        <w:rPr>
          <w:sz w:val="20"/>
          <w:szCs w:val="20"/>
          <w:lang w:val="ru-RU"/>
        </w:rPr>
      </w:pPr>
    </w:p>
    <w:sectPr w:rsidR="00A025FB" w:rsidRPr="00F4033B" w:rsidSect="00031800">
      <w:footerReference w:type="default" r:id="rId18"/>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68CCD" w14:textId="77777777" w:rsidR="00E017EE" w:rsidRDefault="00E017EE">
      <w:r>
        <w:separator/>
      </w:r>
    </w:p>
  </w:endnote>
  <w:endnote w:type="continuationSeparator" w:id="0">
    <w:p w14:paraId="204319E0" w14:textId="77777777" w:rsidR="00E017EE" w:rsidRDefault="00E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C01E2" w14:textId="0D47663B" w:rsidR="00387150" w:rsidRPr="00A07B07" w:rsidRDefault="00387150"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DA1E43">
      <w:rPr>
        <w:rFonts w:ascii="Times New Roman" w:hAnsi="Times New Roman"/>
        <w:b/>
        <w:bCs/>
        <w:noProof/>
        <w:sz w:val="20"/>
        <w:szCs w:val="20"/>
      </w:rPr>
      <w:t>1</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DA1E43">
      <w:rPr>
        <w:rFonts w:ascii="Times New Roman" w:hAnsi="Times New Roman"/>
        <w:b/>
        <w:bCs/>
        <w:noProof/>
        <w:sz w:val="20"/>
        <w:szCs w:val="20"/>
      </w:rPr>
      <w:t>20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774CD" w14:textId="77777777" w:rsidR="00E017EE" w:rsidRDefault="00E017EE">
      <w:r>
        <w:separator/>
      </w:r>
    </w:p>
  </w:footnote>
  <w:footnote w:type="continuationSeparator" w:id="0">
    <w:p w14:paraId="3111017C" w14:textId="77777777" w:rsidR="00E017EE" w:rsidRDefault="00E01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10"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1"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3"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4"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6"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3"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4"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6"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6"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9"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40"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3"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6"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7"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D476460"/>
    <w:multiLevelType w:val="multilevel"/>
    <w:tmpl w:val="635AFD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3"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7"/>
  </w:num>
  <w:num w:numId="2">
    <w:abstractNumId w:val="50"/>
  </w:num>
  <w:num w:numId="3">
    <w:abstractNumId w:val="12"/>
  </w:num>
  <w:num w:numId="4">
    <w:abstractNumId w:val="51"/>
  </w:num>
  <w:num w:numId="5">
    <w:abstractNumId w:val="41"/>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2"/>
  </w:num>
  <w:num w:numId="8">
    <w:abstractNumId w:val="36"/>
  </w:num>
  <w:num w:numId="9">
    <w:abstractNumId w:val="24"/>
  </w:num>
  <w:num w:numId="10">
    <w:abstractNumId w:val="6"/>
  </w:num>
  <w:num w:numId="11">
    <w:abstractNumId w:val="37"/>
  </w:num>
  <w:num w:numId="12">
    <w:abstractNumId w:val="18"/>
  </w:num>
  <w:num w:numId="13">
    <w:abstractNumId w:val="17"/>
  </w:num>
  <w:num w:numId="14">
    <w:abstractNumId w:val="20"/>
  </w:num>
  <w:num w:numId="15">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40"/>
  </w:num>
  <w:num w:numId="19">
    <w:abstractNumId w:val="19"/>
  </w:num>
  <w:num w:numId="20">
    <w:abstractNumId w:val="3"/>
  </w:num>
  <w:num w:numId="21">
    <w:abstractNumId w:val="1"/>
  </w:num>
  <w:num w:numId="22">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2"/>
  </w:num>
  <w:num w:numId="25">
    <w:abstractNumId w:val="21"/>
  </w:num>
  <w:num w:numId="26">
    <w:abstractNumId w:val="14"/>
  </w:num>
  <w:num w:numId="27">
    <w:abstractNumId w:val="30"/>
  </w:num>
  <w:num w:numId="28">
    <w:abstractNumId w:val="13"/>
  </w:num>
  <w:num w:numId="29">
    <w:abstractNumId w:val="10"/>
  </w:num>
  <w:num w:numId="30">
    <w:abstractNumId w:val="35"/>
  </w:num>
  <w:num w:numId="31">
    <w:abstractNumId w:val="32"/>
  </w:num>
  <w:num w:numId="32">
    <w:abstractNumId w:val="34"/>
  </w:num>
  <w:num w:numId="33">
    <w:abstractNumId w:val="16"/>
  </w:num>
  <w:num w:numId="34">
    <w:abstractNumId w:val="26"/>
  </w:num>
  <w:num w:numId="35">
    <w:abstractNumId w:val="41"/>
    <w:lvlOverride w:ilvl="0">
      <w:startOverride w:val="6"/>
    </w:lvlOverride>
  </w:num>
  <w:num w:numId="36">
    <w:abstractNumId w:val="41"/>
    <w:lvlOverride w:ilvl="0">
      <w:startOverride w:val="7"/>
    </w:lvlOverride>
  </w:num>
  <w:num w:numId="37">
    <w:abstractNumId w:val="11"/>
  </w:num>
  <w:num w:numId="38">
    <w:abstractNumId w:val="47"/>
  </w:num>
  <w:num w:numId="39">
    <w:abstractNumId w:val="7"/>
  </w:num>
  <w:num w:numId="40">
    <w:abstractNumId w:val="15"/>
  </w:num>
  <w:num w:numId="41">
    <w:abstractNumId w:val="4"/>
  </w:num>
  <w:num w:numId="42">
    <w:abstractNumId w:val="29"/>
  </w:num>
  <w:num w:numId="43">
    <w:abstractNumId w:val="5"/>
  </w:num>
  <w:num w:numId="44">
    <w:abstractNumId w:val="25"/>
  </w:num>
  <w:num w:numId="45">
    <w:abstractNumId w:val="41"/>
    <w:lvlOverride w:ilvl="0">
      <w:startOverride w:val="7"/>
    </w:lvlOverride>
    <w:lvlOverride w:ilvl="1">
      <w:startOverride w:val="1"/>
    </w:lvlOverride>
  </w:num>
  <w:num w:numId="46">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8"/>
  </w:num>
  <w:num w:numId="49">
    <w:abstractNumId w:val="46"/>
  </w:num>
  <w:num w:numId="50">
    <w:abstractNumId w:val="39"/>
  </w:num>
  <w:num w:numId="51">
    <w:abstractNumId w:val="31"/>
  </w:num>
  <w:num w:numId="52">
    <w:abstractNumId w:val="45"/>
  </w:num>
  <w:num w:numId="53">
    <w:abstractNumId w:val="42"/>
  </w:num>
  <w:num w:numId="54">
    <w:abstractNumId w:val="22"/>
  </w:num>
  <w:num w:numId="55">
    <w:abstractNumId w:val="38"/>
  </w:num>
  <w:num w:numId="56">
    <w:abstractNumId w:val="48"/>
  </w:num>
  <w:num w:numId="57">
    <w:abstractNumId w:val="9"/>
  </w:num>
  <w:num w:numId="58">
    <w:abstractNumId w:val="0"/>
  </w:num>
  <w:num w:numId="59">
    <w:abstractNumId w:val="28"/>
  </w:num>
  <w:num w:numId="60">
    <w:abstractNumId w:val="33"/>
  </w:num>
  <w:num w:numId="61">
    <w:abstractNumId w:val="44"/>
  </w:num>
  <w:num w:numId="62">
    <w:abstractNumId w:val="4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21E0D"/>
    <w:rsid w:val="00031800"/>
    <w:rsid w:val="00031BB3"/>
    <w:rsid w:val="000415CF"/>
    <w:rsid w:val="0004559B"/>
    <w:rsid w:val="000630EC"/>
    <w:rsid w:val="000653AA"/>
    <w:rsid w:val="0007166D"/>
    <w:rsid w:val="00081951"/>
    <w:rsid w:val="000A2746"/>
    <w:rsid w:val="000A5B6E"/>
    <w:rsid w:val="000A75B2"/>
    <w:rsid w:val="000B2E31"/>
    <w:rsid w:val="000B56A7"/>
    <w:rsid w:val="000C5CE3"/>
    <w:rsid w:val="000D28EE"/>
    <w:rsid w:val="000D461D"/>
    <w:rsid w:val="000D5A9D"/>
    <w:rsid w:val="000E56A2"/>
    <w:rsid w:val="000F0C31"/>
    <w:rsid w:val="000F3A69"/>
    <w:rsid w:val="000F5D42"/>
    <w:rsid w:val="000F7C77"/>
    <w:rsid w:val="0010717B"/>
    <w:rsid w:val="00110C65"/>
    <w:rsid w:val="00112D9D"/>
    <w:rsid w:val="001140D5"/>
    <w:rsid w:val="00122A31"/>
    <w:rsid w:val="00143515"/>
    <w:rsid w:val="00145F9F"/>
    <w:rsid w:val="00147C62"/>
    <w:rsid w:val="001531A4"/>
    <w:rsid w:val="00156D88"/>
    <w:rsid w:val="001575CB"/>
    <w:rsid w:val="00160D08"/>
    <w:rsid w:val="00177651"/>
    <w:rsid w:val="0019372B"/>
    <w:rsid w:val="0019466D"/>
    <w:rsid w:val="001A2DA4"/>
    <w:rsid w:val="001A6D5E"/>
    <w:rsid w:val="001B1AFD"/>
    <w:rsid w:val="001C0B24"/>
    <w:rsid w:val="001C56CF"/>
    <w:rsid w:val="001C66AB"/>
    <w:rsid w:val="001D46DB"/>
    <w:rsid w:val="001E3C88"/>
    <w:rsid w:val="001E3F89"/>
    <w:rsid w:val="00210733"/>
    <w:rsid w:val="0021798D"/>
    <w:rsid w:val="002203A6"/>
    <w:rsid w:val="002266AB"/>
    <w:rsid w:val="00227735"/>
    <w:rsid w:val="0023484B"/>
    <w:rsid w:val="002373B2"/>
    <w:rsid w:val="002379F1"/>
    <w:rsid w:val="00245F85"/>
    <w:rsid w:val="00245FD4"/>
    <w:rsid w:val="0025006C"/>
    <w:rsid w:val="00272E8B"/>
    <w:rsid w:val="00276271"/>
    <w:rsid w:val="002766D4"/>
    <w:rsid w:val="002829B9"/>
    <w:rsid w:val="00296659"/>
    <w:rsid w:val="002979E3"/>
    <w:rsid w:val="00297E0C"/>
    <w:rsid w:val="002A1FD8"/>
    <w:rsid w:val="002A77AF"/>
    <w:rsid w:val="002B0BED"/>
    <w:rsid w:val="002B2443"/>
    <w:rsid w:val="002B7AB4"/>
    <w:rsid w:val="002D0808"/>
    <w:rsid w:val="002D3139"/>
    <w:rsid w:val="002D3E95"/>
    <w:rsid w:val="002D4DDD"/>
    <w:rsid w:val="002D6974"/>
    <w:rsid w:val="002F0C6D"/>
    <w:rsid w:val="002F2624"/>
    <w:rsid w:val="002F350A"/>
    <w:rsid w:val="00306450"/>
    <w:rsid w:val="003072EE"/>
    <w:rsid w:val="00311C3A"/>
    <w:rsid w:val="00313108"/>
    <w:rsid w:val="003222DB"/>
    <w:rsid w:val="00323A4F"/>
    <w:rsid w:val="00323EBF"/>
    <w:rsid w:val="0034606C"/>
    <w:rsid w:val="00350E45"/>
    <w:rsid w:val="00354419"/>
    <w:rsid w:val="00366BFB"/>
    <w:rsid w:val="00370DAD"/>
    <w:rsid w:val="00371363"/>
    <w:rsid w:val="003758A6"/>
    <w:rsid w:val="00376718"/>
    <w:rsid w:val="00376C86"/>
    <w:rsid w:val="003829CA"/>
    <w:rsid w:val="00385BCC"/>
    <w:rsid w:val="00387150"/>
    <w:rsid w:val="00390359"/>
    <w:rsid w:val="003A3DA8"/>
    <w:rsid w:val="003A52D6"/>
    <w:rsid w:val="003C1970"/>
    <w:rsid w:val="003D0A99"/>
    <w:rsid w:val="003D0BCE"/>
    <w:rsid w:val="003D5232"/>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0BA6"/>
    <w:rsid w:val="004B6ADF"/>
    <w:rsid w:val="004B72C2"/>
    <w:rsid w:val="004C02E3"/>
    <w:rsid w:val="004D3A93"/>
    <w:rsid w:val="004E7E41"/>
    <w:rsid w:val="004F673E"/>
    <w:rsid w:val="005071E6"/>
    <w:rsid w:val="00511A21"/>
    <w:rsid w:val="00522974"/>
    <w:rsid w:val="00532EAC"/>
    <w:rsid w:val="00543559"/>
    <w:rsid w:val="00544CBC"/>
    <w:rsid w:val="00545CAE"/>
    <w:rsid w:val="00547C6F"/>
    <w:rsid w:val="00552E61"/>
    <w:rsid w:val="00555575"/>
    <w:rsid w:val="005645E4"/>
    <w:rsid w:val="005744C6"/>
    <w:rsid w:val="0059400B"/>
    <w:rsid w:val="005A3C93"/>
    <w:rsid w:val="005A76BC"/>
    <w:rsid w:val="005B11AC"/>
    <w:rsid w:val="005C463C"/>
    <w:rsid w:val="005C52E3"/>
    <w:rsid w:val="005C58FA"/>
    <w:rsid w:val="005C7DAD"/>
    <w:rsid w:val="005D306D"/>
    <w:rsid w:val="005D5C49"/>
    <w:rsid w:val="005D6104"/>
    <w:rsid w:val="005D7370"/>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E6241"/>
    <w:rsid w:val="006F3826"/>
    <w:rsid w:val="006F464A"/>
    <w:rsid w:val="006F469D"/>
    <w:rsid w:val="00700726"/>
    <w:rsid w:val="00701281"/>
    <w:rsid w:val="00703523"/>
    <w:rsid w:val="00706900"/>
    <w:rsid w:val="0072267F"/>
    <w:rsid w:val="00723414"/>
    <w:rsid w:val="00725AE8"/>
    <w:rsid w:val="007677C4"/>
    <w:rsid w:val="00770092"/>
    <w:rsid w:val="00770A3A"/>
    <w:rsid w:val="007716BF"/>
    <w:rsid w:val="007744B6"/>
    <w:rsid w:val="007825C6"/>
    <w:rsid w:val="007842E8"/>
    <w:rsid w:val="007843A3"/>
    <w:rsid w:val="00785A8E"/>
    <w:rsid w:val="0078681A"/>
    <w:rsid w:val="00795220"/>
    <w:rsid w:val="00795347"/>
    <w:rsid w:val="007955CC"/>
    <w:rsid w:val="007A1016"/>
    <w:rsid w:val="007A56DA"/>
    <w:rsid w:val="007A5A70"/>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C6994"/>
    <w:rsid w:val="008D1F54"/>
    <w:rsid w:val="008D4375"/>
    <w:rsid w:val="008D4CAB"/>
    <w:rsid w:val="008D5B7F"/>
    <w:rsid w:val="008E1E86"/>
    <w:rsid w:val="008F4D08"/>
    <w:rsid w:val="0090090F"/>
    <w:rsid w:val="00920260"/>
    <w:rsid w:val="00922945"/>
    <w:rsid w:val="00925ED3"/>
    <w:rsid w:val="00941C90"/>
    <w:rsid w:val="0094522C"/>
    <w:rsid w:val="00947F0F"/>
    <w:rsid w:val="009564B8"/>
    <w:rsid w:val="00957AD5"/>
    <w:rsid w:val="009611AD"/>
    <w:rsid w:val="009665F4"/>
    <w:rsid w:val="00980E8F"/>
    <w:rsid w:val="009820E3"/>
    <w:rsid w:val="00987786"/>
    <w:rsid w:val="0099018A"/>
    <w:rsid w:val="00993A12"/>
    <w:rsid w:val="00995865"/>
    <w:rsid w:val="00995B75"/>
    <w:rsid w:val="009963C1"/>
    <w:rsid w:val="00996AB7"/>
    <w:rsid w:val="00997E08"/>
    <w:rsid w:val="009A412A"/>
    <w:rsid w:val="009A4A95"/>
    <w:rsid w:val="009C15AD"/>
    <w:rsid w:val="009C3EED"/>
    <w:rsid w:val="009D41F1"/>
    <w:rsid w:val="009E1588"/>
    <w:rsid w:val="009E44A8"/>
    <w:rsid w:val="009F0B36"/>
    <w:rsid w:val="009F2247"/>
    <w:rsid w:val="009F2BC1"/>
    <w:rsid w:val="009F6ED3"/>
    <w:rsid w:val="00A025FB"/>
    <w:rsid w:val="00A04C84"/>
    <w:rsid w:val="00A07B07"/>
    <w:rsid w:val="00A161F4"/>
    <w:rsid w:val="00A2137D"/>
    <w:rsid w:val="00A245E3"/>
    <w:rsid w:val="00A27BCC"/>
    <w:rsid w:val="00A4513A"/>
    <w:rsid w:val="00A60372"/>
    <w:rsid w:val="00A72F9F"/>
    <w:rsid w:val="00A824AF"/>
    <w:rsid w:val="00A86D8F"/>
    <w:rsid w:val="00A87669"/>
    <w:rsid w:val="00A91418"/>
    <w:rsid w:val="00A93E2B"/>
    <w:rsid w:val="00A950F3"/>
    <w:rsid w:val="00AA16A9"/>
    <w:rsid w:val="00AA1C41"/>
    <w:rsid w:val="00AA776C"/>
    <w:rsid w:val="00AB212D"/>
    <w:rsid w:val="00AB5A50"/>
    <w:rsid w:val="00AB631E"/>
    <w:rsid w:val="00AC1328"/>
    <w:rsid w:val="00AC1614"/>
    <w:rsid w:val="00AC2E74"/>
    <w:rsid w:val="00AC4ABF"/>
    <w:rsid w:val="00AC5192"/>
    <w:rsid w:val="00AC6016"/>
    <w:rsid w:val="00AC6D15"/>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BE67AD"/>
    <w:rsid w:val="00C02828"/>
    <w:rsid w:val="00C14DE0"/>
    <w:rsid w:val="00C3119D"/>
    <w:rsid w:val="00C32D01"/>
    <w:rsid w:val="00C42A6D"/>
    <w:rsid w:val="00C4475E"/>
    <w:rsid w:val="00C451D2"/>
    <w:rsid w:val="00C50489"/>
    <w:rsid w:val="00C50D96"/>
    <w:rsid w:val="00C524F5"/>
    <w:rsid w:val="00C52E70"/>
    <w:rsid w:val="00C63B96"/>
    <w:rsid w:val="00C641C8"/>
    <w:rsid w:val="00C70FF3"/>
    <w:rsid w:val="00C93A2E"/>
    <w:rsid w:val="00CA0335"/>
    <w:rsid w:val="00CA39F3"/>
    <w:rsid w:val="00CB212C"/>
    <w:rsid w:val="00CB401B"/>
    <w:rsid w:val="00CB6C70"/>
    <w:rsid w:val="00CC0D71"/>
    <w:rsid w:val="00CC71F9"/>
    <w:rsid w:val="00CD69FA"/>
    <w:rsid w:val="00CD7969"/>
    <w:rsid w:val="00CF148F"/>
    <w:rsid w:val="00D070F1"/>
    <w:rsid w:val="00D0713C"/>
    <w:rsid w:val="00D167DA"/>
    <w:rsid w:val="00D213CE"/>
    <w:rsid w:val="00D24DA0"/>
    <w:rsid w:val="00D335ED"/>
    <w:rsid w:val="00D40028"/>
    <w:rsid w:val="00D41B58"/>
    <w:rsid w:val="00D42389"/>
    <w:rsid w:val="00D432A7"/>
    <w:rsid w:val="00D50A78"/>
    <w:rsid w:val="00D55BAA"/>
    <w:rsid w:val="00D67208"/>
    <w:rsid w:val="00D67E0D"/>
    <w:rsid w:val="00D73F9F"/>
    <w:rsid w:val="00D970C9"/>
    <w:rsid w:val="00DA15F8"/>
    <w:rsid w:val="00DA1E43"/>
    <w:rsid w:val="00DA42C5"/>
    <w:rsid w:val="00DC025A"/>
    <w:rsid w:val="00DC6BCC"/>
    <w:rsid w:val="00E017EE"/>
    <w:rsid w:val="00E0298D"/>
    <w:rsid w:val="00E02DC0"/>
    <w:rsid w:val="00E03958"/>
    <w:rsid w:val="00E05F5B"/>
    <w:rsid w:val="00E11F9E"/>
    <w:rsid w:val="00E133EC"/>
    <w:rsid w:val="00E2299A"/>
    <w:rsid w:val="00E2676C"/>
    <w:rsid w:val="00E341B4"/>
    <w:rsid w:val="00E377DE"/>
    <w:rsid w:val="00E53948"/>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1486"/>
    <w:rsid w:val="00EF5E05"/>
    <w:rsid w:val="00F03D68"/>
    <w:rsid w:val="00F05240"/>
    <w:rsid w:val="00F26870"/>
    <w:rsid w:val="00F26944"/>
    <w:rsid w:val="00F34168"/>
    <w:rsid w:val="00F4033B"/>
    <w:rsid w:val="00F41300"/>
    <w:rsid w:val="00F46BF6"/>
    <w:rsid w:val="00F52423"/>
    <w:rsid w:val="00F53C05"/>
    <w:rsid w:val="00F54F4D"/>
    <w:rsid w:val="00F641AF"/>
    <w:rsid w:val="00F67B2E"/>
    <w:rsid w:val="00F80B61"/>
    <w:rsid w:val="00F83D9C"/>
    <w:rsid w:val="00F85F14"/>
    <w:rsid w:val="00F9129C"/>
    <w:rsid w:val="00F92BC4"/>
    <w:rsid w:val="00F94365"/>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79E5CB"/>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footer" w:uiPriority="99"/>
    <w:lsdException w:name="caption" w:semiHidden="1" w:unhideWhenUsed="1" w:qFormat="1"/>
    <w:lsdException w:name="page number" w:uiPriority="99"/>
    <w:lsdException w:name="List Bullet" w:uiPriority="99"/>
    <w:lsdException w:name="Title" w:qFormat="1"/>
    <w:lsdException w:name="Body Text" w:uiPriority="99"/>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C4ABF"/>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aliases w:val="Заголовок-2"/>
    <w:basedOn w:val="a0"/>
    <w:next w:val="a0"/>
    <w:link w:val="20"/>
    <w:autoRedefine/>
    <w:uiPriority w:val="99"/>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aliases w:val="hseHeading 3"/>
    <w:basedOn w:val="a0"/>
    <w:next w:val="a0"/>
    <w:autoRedefine/>
    <w:qFormat/>
    <w:rsid w:val="002766D4"/>
    <w:pPr>
      <w:keepNext/>
      <w:numPr>
        <w:ilvl w:val="2"/>
        <w:numId w:val="4"/>
      </w:numPr>
      <w:spacing w:before="240"/>
      <w:outlineLvl w:val="2"/>
    </w:pPr>
    <w:rPr>
      <w:rFonts w:cs="Arial"/>
      <w:b/>
      <w:bCs/>
      <w:szCs w:val="26"/>
    </w:rPr>
  </w:style>
  <w:style w:type="paragraph" w:styleId="40">
    <w:name w:val="heading 4"/>
    <w:basedOn w:val="a0"/>
    <w:next w:val="a0"/>
    <w:link w:val="41"/>
    <w:qFormat/>
    <w:rsid w:val="008D5B7F"/>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D5B7F"/>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D5B7F"/>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D5B7F"/>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D5B7F"/>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3"/>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031800"/>
    <w:pPr>
      <w:tabs>
        <w:tab w:val="left" w:pos="-4680"/>
        <w:tab w:val="left" w:pos="1440"/>
        <w:tab w:val="right" w:pos="10080"/>
      </w:tabs>
      <w:jc w:val="left"/>
    </w:pPr>
  </w:style>
  <w:style w:type="paragraph" w:styleId="21">
    <w:name w:val="toc 2"/>
    <w:basedOn w:val="a0"/>
    <w:next w:val="a0"/>
    <w:autoRedefine/>
    <w:uiPriority w:val="39"/>
    <w:rsid w:val="000B2E31"/>
    <w:pPr>
      <w:tabs>
        <w:tab w:val="left" w:pos="1920"/>
        <w:tab w:val="right" w:leader="dot" w:pos="9900"/>
      </w:tabs>
      <w:ind w:left="240" w:right="475"/>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character" w:customStyle="1" w:styleId="a5">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4"/>
    <w:rsid w:val="00A87669"/>
    <w:rPr>
      <w:rFonts w:ascii="Arial" w:hAnsi="Arial"/>
      <w:sz w:val="24"/>
      <w:szCs w:val="24"/>
      <w:lang w:val="en-US" w:eastAsia="en-US"/>
    </w:rPr>
  </w:style>
  <w:style w:type="paragraph" w:customStyle="1" w:styleId="4">
    <w:name w:val="Стиль4"/>
    <w:basedOn w:val="a0"/>
    <w:qFormat/>
    <w:rsid w:val="00545CAE"/>
    <w:pPr>
      <w:keepNext/>
      <w:widowControl w:val="0"/>
      <w:numPr>
        <w:ilvl w:val="2"/>
        <w:numId w:val="5"/>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3"/>
    <w:uiPriority w:val="99"/>
    <w:rsid w:val="00A025FB"/>
    <w:pPr>
      <w:numPr>
        <w:numId w:val="8"/>
      </w:numPr>
      <w:spacing w:before="240" w:after="60" w:line="276" w:lineRule="auto"/>
      <w:jc w:val="both"/>
    </w:pPr>
    <w:rPr>
      <w:rFonts w:ascii="Arial" w:hAnsi="Arial"/>
      <w:bCs w:val="0"/>
      <w:sz w:val="32"/>
      <w:szCs w:val="32"/>
      <w:lang w:val="kk-KZ" w:eastAsia="x-none"/>
    </w:rPr>
  </w:style>
  <w:style w:type="character" w:customStyle="1" w:styleId="13">
    <w:name w:val="Заголовок_1 Знак"/>
    <w:link w:val="1"/>
    <w:uiPriority w:val="99"/>
    <w:locked/>
    <w:rsid w:val="00A025FB"/>
    <w:rPr>
      <w:rFonts w:ascii="Arial" w:hAnsi="Arial"/>
      <w:b/>
      <w:kern w:val="32"/>
      <w:sz w:val="32"/>
      <w:szCs w:val="32"/>
      <w:lang w:val="kk-KZ" w:eastAsia="x-none"/>
    </w:rPr>
  </w:style>
  <w:style w:type="character" w:customStyle="1" w:styleId="41">
    <w:name w:val="Заголовок 4 Знак"/>
    <w:basedOn w:val="a1"/>
    <w:link w:val="40"/>
    <w:rsid w:val="008D5B7F"/>
    <w:rPr>
      <w:rFonts w:ascii="Arial" w:hAnsi="Arial"/>
      <w:b/>
      <w:lang w:val="en-GB" w:eastAsia="en-US"/>
    </w:rPr>
  </w:style>
  <w:style w:type="character" w:customStyle="1" w:styleId="50">
    <w:name w:val="Заголовок 5 Знак"/>
    <w:basedOn w:val="a1"/>
    <w:link w:val="5"/>
    <w:rsid w:val="008D5B7F"/>
    <w:rPr>
      <w:rFonts w:ascii="Arial" w:hAnsi="Arial"/>
      <w:b/>
      <w:i/>
      <w:sz w:val="26"/>
      <w:lang w:val="en-GB" w:eastAsia="en-US"/>
    </w:rPr>
  </w:style>
  <w:style w:type="character" w:customStyle="1" w:styleId="70">
    <w:name w:val="Заголовок 7 Знак"/>
    <w:basedOn w:val="a1"/>
    <w:link w:val="7"/>
    <w:rsid w:val="008D5B7F"/>
    <w:rPr>
      <w:sz w:val="24"/>
      <w:lang w:val="en-GB" w:eastAsia="en-US"/>
    </w:rPr>
  </w:style>
  <w:style w:type="character" w:customStyle="1" w:styleId="80">
    <w:name w:val="Заголовок 8 Знак"/>
    <w:basedOn w:val="a1"/>
    <w:link w:val="8"/>
    <w:rsid w:val="008D5B7F"/>
    <w:rPr>
      <w:i/>
      <w:sz w:val="24"/>
      <w:lang w:val="en-GB" w:eastAsia="en-US"/>
    </w:rPr>
  </w:style>
  <w:style w:type="character" w:customStyle="1" w:styleId="90">
    <w:name w:val="Заголовок 9 Знак"/>
    <w:basedOn w:val="a1"/>
    <w:link w:val="9"/>
    <w:rsid w:val="008D5B7F"/>
    <w:rPr>
      <w:rFonts w:ascii="Arial" w:hAnsi="Arial"/>
      <w:lang w:val="en-GB" w:eastAsia="en-US"/>
    </w:rPr>
  </w:style>
  <w:style w:type="numbering" w:customStyle="1" w:styleId="14">
    <w:name w:val="Нет списка1"/>
    <w:next w:val="a3"/>
    <w:uiPriority w:val="99"/>
    <w:semiHidden/>
    <w:unhideWhenUsed/>
    <w:rsid w:val="008D5B7F"/>
  </w:style>
  <w:style w:type="character" w:styleId="af4">
    <w:name w:val="page number"/>
    <w:basedOn w:val="a1"/>
    <w:uiPriority w:val="99"/>
    <w:rsid w:val="008D5B7F"/>
  </w:style>
  <w:style w:type="paragraph" w:styleId="22">
    <w:name w:val="Body Text 2"/>
    <w:basedOn w:val="a0"/>
    <w:link w:val="23"/>
    <w:rsid w:val="008D5B7F"/>
    <w:pPr>
      <w:ind w:firstLine="0"/>
    </w:pPr>
    <w:rPr>
      <w:sz w:val="20"/>
      <w:szCs w:val="20"/>
      <w:lang w:val="en-GB"/>
    </w:rPr>
  </w:style>
  <w:style w:type="character" w:customStyle="1" w:styleId="23">
    <w:name w:val="Основной текст 2 Знак"/>
    <w:basedOn w:val="a1"/>
    <w:link w:val="22"/>
    <w:rsid w:val="008D5B7F"/>
    <w:rPr>
      <w:rFonts w:ascii="Arial" w:hAnsi="Arial"/>
      <w:lang w:val="en-GB" w:eastAsia="en-US"/>
    </w:rPr>
  </w:style>
  <w:style w:type="paragraph" w:styleId="24">
    <w:name w:val="Body Text Indent 2"/>
    <w:basedOn w:val="a0"/>
    <w:link w:val="25"/>
    <w:rsid w:val="008D5B7F"/>
    <w:pPr>
      <w:ind w:left="2040" w:hanging="2040"/>
      <w:jc w:val="left"/>
    </w:pPr>
    <w:rPr>
      <w:sz w:val="20"/>
      <w:szCs w:val="20"/>
    </w:rPr>
  </w:style>
  <w:style w:type="character" w:customStyle="1" w:styleId="25">
    <w:name w:val="Основной текст с отступом 2 Знак"/>
    <w:basedOn w:val="a1"/>
    <w:link w:val="24"/>
    <w:rsid w:val="008D5B7F"/>
    <w:rPr>
      <w:rFonts w:ascii="Arial" w:hAnsi="Arial"/>
      <w:lang w:val="en-US" w:eastAsia="en-US"/>
    </w:rPr>
  </w:style>
  <w:style w:type="paragraph" w:styleId="31">
    <w:name w:val="Body Text Indent 3"/>
    <w:basedOn w:val="a0"/>
    <w:link w:val="32"/>
    <w:rsid w:val="008D5B7F"/>
    <w:pPr>
      <w:ind w:left="2040" w:hanging="2040"/>
    </w:pPr>
    <w:rPr>
      <w:sz w:val="20"/>
      <w:szCs w:val="20"/>
    </w:rPr>
  </w:style>
  <w:style w:type="character" w:customStyle="1" w:styleId="32">
    <w:name w:val="Основной текст с отступом 3 Знак"/>
    <w:basedOn w:val="a1"/>
    <w:link w:val="31"/>
    <w:rsid w:val="008D5B7F"/>
    <w:rPr>
      <w:rFonts w:ascii="Arial" w:hAnsi="Arial"/>
      <w:lang w:val="en-US" w:eastAsia="en-US"/>
    </w:rPr>
  </w:style>
  <w:style w:type="paragraph" w:styleId="af5">
    <w:name w:val="Body Text Indent"/>
    <w:basedOn w:val="a0"/>
    <w:link w:val="af6"/>
    <w:rsid w:val="008D5B7F"/>
    <w:pPr>
      <w:ind w:left="840" w:hanging="840"/>
    </w:pPr>
    <w:rPr>
      <w:sz w:val="20"/>
      <w:szCs w:val="20"/>
    </w:rPr>
  </w:style>
  <w:style w:type="character" w:customStyle="1" w:styleId="af6">
    <w:name w:val="Основной текст с отступом Знак"/>
    <w:basedOn w:val="a1"/>
    <w:link w:val="af5"/>
    <w:rsid w:val="008D5B7F"/>
    <w:rPr>
      <w:rFonts w:ascii="Arial" w:hAnsi="Arial"/>
      <w:lang w:val="en-US" w:eastAsia="en-US"/>
    </w:rPr>
  </w:style>
  <w:style w:type="paragraph" w:styleId="33">
    <w:name w:val="Body Text 3"/>
    <w:basedOn w:val="a0"/>
    <w:link w:val="34"/>
    <w:rsid w:val="008D5B7F"/>
    <w:pPr>
      <w:spacing w:before="0" w:after="0"/>
      <w:ind w:firstLine="0"/>
    </w:pPr>
    <w:rPr>
      <w:rFonts w:ascii="Times New Roman" w:hAnsi="Times New Roman"/>
      <w:szCs w:val="20"/>
    </w:rPr>
  </w:style>
  <w:style w:type="character" w:customStyle="1" w:styleId="34">
    <w:name w:val="Основной текст 3 Знак"/>
    <w:basedOn w:val="a1"/>
    <w:link w:val="33"/>
    <w:rsid w:val="008D5B7F"/>
    <w:rPr>
      <w:sz w:val="24"/>
      <w:lang w:val="en-US" w:eastAsia="en-US"/>
    </w:rPr>
  </w:style>
  <w:style w:type="paragraph" w:styleId="af7">
    <w:name w:val="Subtitle"/>
    <w:basedOn w:val="a0"/>
    <w:link w:val="af8"/>
    <w:qFormat/>
    <w:rsid w:val="008D5B7F"/>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D5B7F"/>
    <w:rPr>
      <w:rFonts w:ascii="Arial Black" w:hAnsi="Arial Black"/>
      <w:b/>
      <w:sz w:val="60"/>
      <w:lang w:val="en-GB" w:eastAsia="en-US"/>
    </w:rPr>
  </w:style>
  <w:style w:type="paragraph" w:customStyle="1" w:styleId="footer5">
    <w:name w:val="footer5"/>
    <w:basedOn w:val="a0"/>
    <w:rsid w:val="008D5B7F"/>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D5B7F"/>
    <w:rPr>
      <w:color w:val="800080"/>
      <w:u w:val="single"/>
    </w:rPr>
  </w:style>
  <w:style w:type="paragraph" w:customStyle="1" w:styleId="bullet1">
    <w:name w:val="bullet 1"/>
    <w:basedOn w:val="a0"/>
    <w:next w:val="a0"/>
    <w:rsid w:val="008D5B7F"/>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D5B7F"/>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D5B7F"/>
    <w:pPr>
      <w:pageBreakBefore/>
      <w:tabs>
        <w:tab w:val="num" w:pos="1440"/>
      </w:tabs>
      <w:spacing w:before="220" w:after="100" w:line="280" w:lineRule="atLeast"/>
      <w:ind w:left="567" w:hanging="567"/>
      <w:jc w:val="both"/>
    </w:pPr>
    <w:rPr>
      <w:rFonts w:ascii="Garamond" w:hAnsi="Garamond"/>
      <w:b w:val="0"/>
      <w:bCs w:val="0"/>
      <w:caps/>
      <w:color w:val="000000"/>
      <w:kern w:val="0"/>
      <w:szCs w:val="20"/>
      <w:lang w:val="en-GB" w:eastAsia="nl-NL"/>
    </w:rPr>
  </w:style>
  <w:style w:type="paragraph" w:customStyle="1" w:styleId="AppendixHeading1">
    <w:name w:val="AppendixHeading1"/>
    <w:basedOn w:val="2"/>
    <w:next w:val="a0"/>
    <w:rsid w:val="008D5B7F"/>
    <w:pPr>
      <w:framePr w:hSpace="180" w:wrap="around" w:vAnchor="text" w:hAnchor="text" w:y="1"/>
      <w:numPr>
        <w:ilvl w:val="0"/>
        <w:numId w:val="0"/>
      </w:numPr>
      <w:tabs>
        <w:tab w:val="num" w:pos="567"/>
        <w:tab w:val="left" w:pos="709"/>
      </w:tabs>
      <w:spacing w:before="220" w:after="100" w:line="280" w:lineRule="atLeast"/>
      <w:ind w:left="567" w:hanging="567"/>
      <w:suppressOverlap/>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D5B7F"/>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D5B7F"/>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D5B7F"/>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D5B7F"/>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D5B7F"/>
    <w:pPr>
      <w:spacing w:before="0" w:after="0"/>
      <w:ind w:left="720" w:firstLine="0"/>
      <w:jc w:val="left"/>
    </w:pPr>
    <w:rPr>
      <w:rFonts w:ascii="Times New Roman" w:hAnsi="Times New Roman"/>
      <w:szCs w:val="20"/>
      <w:lang w:val="en-GB"/>
    </w:rPr>
  </w:style>
  <w:style w:type="paragraph" w:styleId="51">
    <w:name w:val="toc 5"/>
    <w:basedOn w:val="a0"/>
    <w:next w:val="a0"/>
    <w:autoRedefine/>
    <w:rsid w:val="008D5B7F"/>
    <w:pPr>
      <w:spacing w:before="0" w:after="0"/>
      <w:ind w:left="960" w:firstLine="0"/>
      <w:jc w:val="left"/>
    </w:pPr>
    <w:rPr>
      <w:rFonts w:ascii="Times New Roman" w:hAnsi="Times New Roman"/>
      <w:szCs w:val="20"/>
      <w:lang w:val="en-GB"/>
    </w:rPr>
  </w:style>
  <w:style w:type="paragraph" w:styleId="61">
    <w:name w:val="toc 6"/>
    <w:basedOn w:val="a0"/>
    <w:next w:val="a0"/>
    <w:autoRedefine/>
    <w:rsid w:val="008D5B7F"/>
    <w:pPr>
      <w:spacing w:before="0" w:after="0"/>
      <w:ind w:left="1200" w:firstLine="0"/>
      <w:jc w:val="left"/>
    </w:pPr>
    <w:rPr>
      <w:rFonts w:ascii="Times New Roman" w:hAnsi="Times New Roman"/>
      <w:szCs w:val="20"/>
      <w:lang w:val="en-GB"/>
    </w:rPr>
  </w:style>
  <w:style w:type="paragraph" w:styleId="71">
    <w:name w:val="toc 7"/>
    <w:basedOn w:val="a0"/>
    <w:next w:val="a0"/>
    <w:autoRedefine/>
    <w:rsid w:val="008D5B7F"/>
    <w:pPr>
      <w:spacing w:before="0" w:after="0"/>
      <w:ind w:left="1440" w:firstLine="0"/>
      <w:jc w:val="left"/>
    </w:pPr>
    <w:rPr>
      <w:rFonts w:ascii="Times New Roman" w:hAnsi="Times New Roman"/>
      <w:szCs w:val="20"/>
      <w:lang w:val="en-GB"/>
    </w:rPr>
  </w:style>
  <w:style w:type="paragraph" w:styleId="81">
    <w:name w:val="toc 8"/>
    <w:basedOn w:val="a0"/>
    <w:next w:val="a0"/>
    <w:autoRedefine/>
    <w:rsid w:val="008D5B7F"/>
    <w:pPr>
      <w:spacing w:before="0" w:after="0"/>
      <w:ind w:left="1680" w:firstLine="0"/>
      <w:jc w:val="left"/>
    </w:pPr>
    <w:rPr>
      <w:rFonts w:ascii="Times New Roman" w:hAnsi="Times New Roman"/>
      <w:szCs w:val="20"/>
      <w:lang w:val="en-GB"/>
    </w:rPr>
  </w:style>
  <w:style w:type="paragraph" w:styleId="91">
    <w:name w:val="toc 9"/>
    <w:basedOn w:val="a0"/>
    <w:next w:val="a0"/>
    <w:autoRedefine/>
    <w:rsid w:val="008D5B7F"/>
    <w:pPr>
      <w:spacing w:before="0" w:after="0"/>
      <w:ind w:left="1920" w:firstLine="0"/>
      <w:jc w:val="left"/>
    </w:pPr>
    <w:rPr>
      <w:rFonts w:ascii="Times New Roman" w:hAnsi="Times New Roman"/>
      <w:szCs w:val="20"/>
      <w:lang w:val="en-GB"/>
    </w:rPr>
  </w:style>
  <w:style w:type="paragraph" w:customStyle="1" w:styleId="table">
    <w:name w:val="table"/>
    <w:basedOn w:val="a0"/>
    <w:rsid w:val="008D5B7F"/>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D5B7F"/>
    <w:pPr>
      <w:spacing w:before="60" w:after="60"/>
    </w:pPr>
    <w:rPr>
      <w:rFonts w:ascii="Arial" w:hAnsi="Arial"/>
      <w:bCs/>
      <w:lang w:val="en-US" w:eastAsia="en-US"/>
    </w:rPr>
  </w:style>
  <w:style w:type="paragraph" w:customStyle="1" w:styleId="TableText">
    <w:name w:val="Table Text"/>
    <w:basedOn w:val="a0"/>
    <w:rsid w:val="008D5B7F"/>
    <w:pPr>
      <w:spacing w:before="0" w:after="0"/>
      <w:ind w:firstLine="0"/>
      <w:jc w:val="left"/>
    </w:pPr>
    <w:rPr>
      <w:rFonts w:ascii="Times New Roman" w:hAnsi="Times New Roman"/>
      <w:sz w:val="20"/>
      <w:szCs w:val="20"/>
    </w:rPr>
  </w:style>
  <w:style w:type="paragraph" w:customStyle="1" w:styleId="font5">
    <w:name w:val="font5"/>
    <w:basedOn w:val="a0"/>
    <w:rsid w:val="008D5B7F"/>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D5B7F"/>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D5B7F"/>
    <w:rPr>
      <w:lang w:val="en-GB" w:eastAsia="en-US"/>
    </w:rPr>
  </w:style>
  <w:style w:type="character" w:styleId="afd">
    <w:name w:val="footnote reference"/>
    <w:rsid w:val="008D5B7F"/>
    <w:rPr>
      <w:vertAlign w:val="superscript"/>
    </w:rPr>
  </w:style>
  <w:style w:type="paragraph" w:styleId="afe">
    <w:name w:val="annotation text"/>
    <w:basedOn w:val="a0"/>
    <w:link w:val="aff"/>
    <w:uiPriority w:val="99"/>
    <w:rsid w:val="008D5B7F"/>
    <w:pPr>
      <w:spacing w:before="0"/>
      <w:ind w:firstLine="0"/>
    </w:pPr>
    <w:rPr>
      <w:sz w:val="20"/>
      <w:szCs w:val="20"/>
      <w:lang w:val="en-GB"/>
    </w:rPr>
  </w:style>
  <w:style w:type="character" w:customStyle="1" w:styleId="aff">
    <w:name w:val="Текст примечания Знак"/>
    <w:basedOn w:val="a1"/>
    <w:link w:val="afe"/>
    <w:uiPriority w:val="99"/>
    <w:rsid w:val="008D5B7F"/>
    <w:rPr>
      <w:rFonts w:ascii="Arial" w:hAnsi="Arial"/>
      <w:lang w:val="en-GB" w:eastAsia="en-US"/>
    </w:rPr>
  </w:style>
  <w:style w:type="character" w:styleId="aff0">
    <w:name w:val="annotation reference"/>
    <w:rsid w:val="008D5B7F"/>
    <w:rPr>
      <w:sz w:val="16"/>
      <w:szCs w:val="16"/>
    </w:rPr>
  </w:style>
  <w:style w:type="paragraph" w:styleId="aff1">
    <w:name w:val="annotation subject"/>
    <w:basedOn w:val="afe"/>
    <w:next w:val="afe"/>
    <w:link w:val="aff2"/>
    <w:uiPriority w:val="99"/>
    <w:rsid w:val="008D5B7F"/>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D5B7F"/>
    <w:rPr>
      <w:rFonts w:ascii="Arial" w:hAnsi="Arial"/>
      <w:b/>
      <w:bCs/>
      <w:lang w:val="en-GB" w:eastAsia="en-US"/>
    </w:rPr>
  </w:style>
  <w:style w:type="paragraph" w:customStyle="1" w:styleId="TEXT2">
    <w:name w:val="TEXT 2"/>
    <w:aliases w:val="2,text 2"/>
    <w:basedOn w:val="a0"/>
    <w:rsid w:val="008D5B7F"/>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8D5B7F"/>
    <w:rPr>
      <w:b/>
      <w:bCs/>
      <w:kern w:val="32"/>
      <w:sz w:val="24"/>
      <w:szCs w:val="24"/>
      <w:lang w:eastAsia="en-US"/>
    </w:rPr>
  </w:style>
  <w:style w:type="character" w:customStyle="1" w:styleId="20">
    <w:name w:val="Заголовок 2 Знак"/>
    <w:aliases w:val="Заголовок-2 Знак"/>
    <w:link w:val="2"/>
    <w:uiPriority w:val="99"/>
    <w:rsid w:val="008D5B7F"/>
    <w:rPr>
      <w:b/>
      <w:bCs/>
      <w:iCs/>
      <w:smallCaps/>
      <w:sz w:val="22"/>
      <w:szCs w:val="22"/>
      <w:lang w:eastAsia="en-US"/>
    </w:rPr>
  </w:style>
  <w:style w:type="paragraph" w:customStyle="1" w:styleId="Indent2">
    <w:name w:val="Indent 2"/>
    <w:basedOn w:val="a0"/>
    <w:rsid w:val="008D5B7F"/>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D5B7F"/>
    <w:rPr>
      <w:rFonts w:ascii="Tahoma" w:hAnsi="Tahoma" w:cs="Tahoma"/>
      <w:sz w:val="16"/>
      <w:szCs w:val="16"/>
      <w:lang w:val="en-US" w:eastAsia="en-US"/>
    </w:rPr>
  </w:style>
  <w:style w:type="paragraph" w:customStyle="1" w:styleId="ConsPlusNormal">
    <w:name w:val="ConsPlusNormal"/>
    <w:rsid w:val="008D5B7F"/>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D5B7F"/>
    <w:rPr>
      <w:sz w:val="24"/>
    </w:rPr>
  </w:style>
  <w:style w:type="paragraph" w:styleId="a">
    <w:name w:val="List Bullet"/>
    <w:basedOn w:val="a0"/>
    <w:uiPriority w:val="99"/>
    <w:unhideWhenUsed/>
    <w:rsid w:val="008D5B7F"/>
    <w:pPr>
      <w:numPr>
        <w:numId w:val="58"/>
      </w:numPr>
      <w:spacing w:before="120" w:after="0"/>
      <w:contextualSpacing/>
    </w:pPr>
    <w:rPr>
      <w:rFonts w:ascii="Times New Roman" w:hAnsi="Times New Roman"/>
      <w:szCs w:val="20"/>
      <w:lang w:val="ru-RU" w:eastAsia="ru-RU"/>
    </w:rPr>
  </w:style>
  <w:style w:type="paragraph" w:styleId="aff3">
    <w:name w:val="Revision"/>
    <w:hidden/>
    <w:uiPriority w:val="99"/>
    <w:semiHidden/>
    <w:rsid w:val="008D5B7F"/>
    <w:rPr>
      <w:sz w:val="24"/>
      <w:lang w:val="en-GB" w:eastAsia="en-US"/>
    </w:rPr>
  </w:style>
  <w:style w:type="paragraph" w:customStyle="1" w:styleId="26">
    <w:name w:val="основной 2"/>
    <w:basedOn w:val="a0"/>
    <w:rsid w:val="008D5B7F"/>
    <w:pPr>
      <w:widowControl w:val="0"/>
      <w:spacing w:before="0" w:after="0"/>
      <w:ind w:firstLine="0"/>
    </w:pPr>
    <w:rPr>
      <w:rFonts w:ascii="Times New Roman" w:hAnsi="Times New Roman"/>
      <w:szCs w:val="20"/>
      <w:lang w:val="ru-RU" w:eastAsia="ru-RU"/>
    </w:rPr>
  </w:style>
  <w:style w:type="paragraph" w:customStyle="1" w:styleId="Default">
    <w:name w:val="Default"/>
    <w:rsid w:val="008D5B7F"/>
    <w:pPr>
      <w:autoSpaceDE w:val="0"/>
      <w:autoSpaceDN w:val="0"/>
      <w:adjustRightInd w:val="0"/>
    </w:pPr>
    <w:rPr>
      <w:color w:val="000000"/>
      <w:sz w:val="24"/>
      <w:szCs w:val="24"/>
    </w:rPr>
  </w:style>
  <w:style w:type="paragraph" w:styleId="HTML">
    <w:name w:val="HTML Preformatted"/>
    <w:basedOn w:val="a0"/>
    <w:link w:val="HTML0"/>
    <w:uiPriority w:val="99"/>
    <w:unhideWhenUsed/>
    <w:rsid w:val="008D5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D5B7F"/>
    <w:rPr>
      <w:rFonts w:ascii="Courier New" w:hAnsi="Courier New" w:cs="Courier New"/>
    </w:rPr>
  </w:style>
  <w:style w:type="character" w:customStyle="1" w:styleId="hl">
    <w:name w:val="hl"/>
    <w:basedOn w:val="a1"/>
    <w:rsid w:val="003D0A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682984">
      <w:bodyDiv w:val="1"/>
      <w:marLeft w:val="0"/>
      <w:marRight w:val="0"/>
      <w:marTop w:val="0"/>
      <w:marBottom w:val="0"/>
      <w:divBdr>
        <w:top w:val="none" w:sz="0" w:space="0" w:color="auto"/>
        <w:left w:val="none" w:sz="0" w:space="0" w:color="auto"/>
        <w:bottom w:val="none" w:sz="0" w:space="0" w:color="auto"/>
        <w:right w:val="none" w:sz="0" w:space="0" w:color="auto"/>
      </w:divBdr>
      <w:divsChild>
        <w:div w:id="13382167">
          <w:marLeft w:val="0"/>
          <w:marRight w:val="0"/>
          <w:marTop w:val="192"/>
          <w:marBottom w:val="0"/>
          <w:divBdr>
            <w:top w:val="none" w:sz="0" w:space="0" w:color="auto"/>
            <w:left w:val="none" w:sz="0" w:space="0" w:color="auto"/>
            <w:bottom w:val="none" w:sz="0" w:space="0" w:color="auto"/>
            <w:right w:val="none" w:sz="0" w:space="0" w:color="auto"/>
          </w:divBdr>
        </w:div>
      </w:divsChild>
    </w:div>
    <w:div w:id="18553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https://ktkr-contractor.olimpoks.ru/" TargetMode="External"/><Relationship Id="rId2" Type="http://schemas.openxmlformats.org/officeDocument/2006/relationships/customXml" Target="../customXml/item2.xml"/><Relationship Id="rId16" Type="http://schemas.openxmlformats.org/officeDocument/2006/relationships/hyperlink" Target="http://www.cpc.ru/RU/tenders/Pages/HSEDocument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2.xml><?xml version="1.0" encoding="utf-8"?>
<ds:datastoreItem xmlns:ds="http://schemas.openxmlformats.org/officeDocument/2006/customXml" ds:itemID="{DCD11277-D1AE-4CFC-AB40-F5F5DB2EC2D9}">
  <ds:schemaRefs>
    <ds:schemaRef ds:uri="http://purl.org/dc/elements/1.1/"/>
    <ds:schemaRef ds:uri="http://schemas.microsoft.com/office/2006/metadata/properties"/>
    <ds:schemaRef ds:uri="d39eca98-1745-4016-a754-09af766b6897"/>
    <ds:schemaRef ds:uri="http://schemas.openxmlformats.org/package/2006/metadata/core-properties"/>
    <ds:schemaRef ds:uri="http://schemas.microsoft.com/office/2006/documentManagement/typ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101E9A54-6EBF-417B-8076-CCC29A350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5.xml><?xml version="1.0" encoding="utf-8"?>
<ds:datastoreItem xmlns:ds="http://schemas.openxmlformats.org/officeDocument/2006/customXml" ds:itemID="{486FABB0-1885-4529-9EB0-3BA106322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12171</Words>
  <Characters>83165</Characters>
  <Application>Microsoft Office Word</Application>
  <DocSecurity>0</DocSecurity>
  <Lines>693</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95146</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subject/>
  <dc:creator>loba0925</dc:creator>
  <cp:keywords/>
  <cp:lastModifiedBy>volk0512</cp:lastModifiedBy>
  <cp:revision>2</cp:revision>
  <cp:lastPrinted>2019-12-24T14:52:00Z</cp:lastPrinted>
  <dcterms:created xsi:type="dcterms:W3CDTF">2022-04-25T11:39:00Z</dcterms:created>
  <dcterms:modified xsi:type="dcterms:W3CDTF">2022-04-25T11:39:00Z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